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webSettings.xml" ContentType="application/vnd.openxmlformats-officedocument.wordprocessingml.webSetting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word/comments.xml" ContentType="application/vnd.openxmlformats-officedocument.wordprocessingml.comments+xml"/>
  <Override PartName="/word/footnotes.xml" ContentType="application/vnd.openxmlformats-officedocument.wordprocessingml.footnot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 /><Relationship Id="rId4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5" Type="http://schemas.openxmlformats.org/officeDocument/2006/relationships/custom-properties" Target="docProps/custom.xml" /></Relationships>
</file>

<file path=word/document.xml><?xml version="1.0" encoding="utf-8"?>
<w:document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body>
    <w:p>
      <w:pPr>
        <w:pStyle w:val="Title"/>
      </w:pPr>
      <w:r>
        <w:t xml:space="preserve">嘉兴市制造业产业发展导向目录</w:t>
      </w:r>
      <w:r>
        <w:t xml:space="preserve"> </w:t>
      </w:r>
      <w:r>
        <w:t xml:space="preserve">-</w:t>
      </w:r>
      <w:r>
        <w:t xml:space="preserve"> </w:t>
      </w:r>
      <w:r>
        <w:t xml:space="preserve">百度文库</w:t>
      </w:r>
    </w:p>
    <w:p>
      <w:pPr>
        <w:pStyle w:val="Compact"/>
      </w:pPr>
      <w:r>
        <w:t xml:space="preserve"> </w:t>
      </w:r>
    </w:p>
    <w:p>
      <w:pPr>
        <w:pStyle w:val="Compact"/>
      </w:pPr>
      <w:r>
        <w:t xml:space="preserve"> </w:t>
      </w:r>
      <w:r>
        <w:t xml:space="preserve">百度文库</w:t>
      </w:r>
      <w:r>
        <w:t xml:space="preserve"> </w:t>
      </w:r>
    </w:p>
    <w:p>
      <w:pPr>
        <w:pStyle w:val="BodyText"/>
      </w:pPr>
      <w:r>
        <w:t xml:space="preserve">搜索文档或关键词</w:t>
      </w:r>
    </w:p>
    <w:p>
      <w:pPr>
        <w:pStyle w:val="Compact"/>
      </w:pPr>
    </w:p>
    <w:p>
      <w:pPr>
        <w:pStyle w:val="BodyText"/>
      </w:pPr>
      <w:r>
        <w:t xml:space="preserve">普通分享 &gt;</w:t>
      </w:r>
    </w:p>
    <w:p>
      <w:pPr>
        <w:pStyle w:val="Compact"/>
      </w:pPr>
      <w:hyperlink r:id="rId20">
        <w:r>
          <w:rPr>
            <w:rStyle w:val="Hyperlink"/>
          </w:rPr>
          <w:t xml:space="preserve">嘉兴市</w:t>
        </w:r>
      </w:hyperlink>
      <w:r>
        <w:t xml:space="preserve"> </w:t>
      </w:r>
      <w:hyperlink r:id="rId21">
        <w:r>
          <w:rPr>
            <w:rStyle w:val="Hyperlink"/>
          </w:rPr>
          <w:t xml:space="preserve">制造业</w:t>
        </w:r>
      </w:hyperlink>
    </w:p>
    <w:p>
      <w:pPr>
        <w:pStyle w:val="Compact"/>
      </w:pPr>
      <w:r>
        <w:t xml:space="preserve">嘉兴市制造业产业发展导向目录</w:t>
      </w:r>
    </w:p>
    <w:p>
      <w:pPr>
        <w:pStyle w:val="Compact"/>
      </w:pPr>
      <w:r>
        <w:t xml:space="preserve">VIP专享文档</w:t>
      </w:r>
    </w:p>
    <w:p>
      <w:pPr>
        <w:pStyle w:val="Compact"/>
      </w:pPr>
      <w:r>
        <w:t xml:space="preserve">2011-03-08</w:t>
      </w:r>
    </w:p>
    <w:p>
      <w:pPr>
        <w:pStyle w:val="Compact"/>
      </w:pPr>
      <w:r>
        <w:t xml:space="preserve">7页</w:t>
      </w:r>
    </w:p>
    <w:p>
      <w:pPr>
        <w:pStyle w:val="Compact"/>
      </w:pPr>
      <w:r>
        <w:t xml:space="preserve">用App免费查看</w:t>
      </w:r>
    </w:p>
    <w:p>
      <w:pPr>
        <w:pStyle w:val="Compact"/>
      </w:pPr>
    </w:p>
    <w:p>
      <w:pPr>
        <w:pStyle w:val="BodyText"/>
      </w:pPr>
      <w:r>
        <w:t xml:space="preserve">嘉兴市制造业产业发展导向目录</w:t>
      </w:r>
    </w:p>
    <w:p>
      <w:pPr>
        <w:pStyle w:val="BodyText"/>
      </w:pPr>
      <w:r>
        <w:t xml:space="preserve">一、通信设备、计算机及其他电子设备制造业</w:t>
      </w:r>
    </w:p>
    <w:p>
      <w:pPr>
        <w:pStyle w:val="BodyText"/>
      </w:pPr>
      <w:r>
        <w:t xml:space="preserve">（一）通信及网络设备</w:t>
      </w:r>
    </w:p>
    <w:p>
      <w:pPr>
        <w:pStyle w:val="BodyText"/>
      </w:pPr>
      <w:r>
        <w:t xml:space="preserve">1</w:t>
      </w:r>
      <w:r>
        <w:t xml:space="preserve"> </w:t>
      </w:r>
      <w:r>
        <w:t xml:space="preserve">、光通信有源</w:t>
      </w:r>
      <w:r>
        <w:t xml:space="preserve"> </w:t>
      </w:r>
      <w:r>
        <w:t xml:space="preserve">(</w:t>
      </w:r>
      <w:r>
        <w:t xml:space="preserve"> </w:t>
      </w:r>
      <w:r>
        <w:t xml:space="preserve">无源</w:t>
      </w:r>
      <w:r>
        <w:t xml:space="preserve"> </w:t>
      </w:r>
      <w:r>
        <w:t xml:space="preserve">)</w:t>
      </w:r>
      <w:r>
        <w:t xml:space="preserve"> </w:t>
      </w:r>
      <w:r>
        <w:t xml:space="preserve">器件及模块</w:t>
      </w:r>
    </w:p>
    <w:p>
      <w:pPr>
        <w:pStyle w:val="BodyText"/>
      </w:pPr>
      <w:r>
        <w:t xml:space="preserve">2</w:t>
      </w:r>
      <w:r>
        <w:t xml:space="preserve"> </w:t>
      </w:r>
      <w:r>
        <w:t xml:space="preserve">、数字交叉连接设备</w:t>
      </w:r>
    </w:p>
    <w:p>
      <w:pPr>
        <w:pStyle w:val="BodyText"/>
      </w:pPr>
      <w:r>
        <w:t xml:space="preserve">3</w:t>
      </w:r>
      <w:r>
        <w:t xml:space="preserve"> </w:t>
      </w:r>
      <w:r>
        <w:t xml:space="preserve">、第三代移动通信产品</w:t>
      </w:r>
    </w:p>
    <w:p>
      <w:pPr>
        <w:pStyle w:val="BodyText"/>
      </w:pPr>
      <w:r>
        <w:t xml:space="preserve">4</w:t>
      </w:r>
      <w:r>
        <w:t xml:space="preserve"> </w:t>
      </w:r>
      <w:r>
        <w:t xml:space="preserve">、</w:t>
      </w:r>
      <w:r>
        <w:t xml:space="preserve"> </w:t>
      </w:r>
      <w:r>
        <w:t xml:space="preserve">WAP</w:t>
      </w:r>
      <w:r>
        <w:t xml:space="preserve"> </w:t>
      </w:r>
      <w:r>
        <w:t xml:space="preserve">（无线网络）产品</w:t>
      </w:r>
    </w:p>
    <w:p>
      <w:pPr>
        <w:pStyle w:val="BodyText"/>
      </w:pPr>
      <w:r>
        <w:t xml:space="preserve">5</w:t>
      </w:r>
      <w:r>
        <w:t xml:space="preserve"> </w:t>
      </w:r>
      <w:r>
        <w:t xml:space="preserve">、数字集群通信系统及设备</w:t>
      </w:r>
    </w:p>
    <w:p>
      <w:pPr>
        <w:pStyle w:val="BodyText"/>
      </w:pPr>
      <w:r>
        <w:t xml:space="preserve">6</w:t>
      </w:r>
      <w:r>
        <w:t xml:space="preserve"> </w:t>
      </w:r>
      <w:r>
        <w:t xml:space="preserve">、移动智能网络系统及设备</w:t>
      </w:r>
    </w:p>
    <w:p>
      <w:pPr>
        <w:pStyle w:val="BodyText"/>
      </w:pPr>
      <w:r>
        <w:t xml:space="preserve">7</w:t>
      </w:r>
      <w:r>
        <w:t xml:space="preserve"> </w:t>
      </w:r>
      <w:r>
        <w:t xml:space="preserve">、宽带数字同步系列微波通信系统设备</w:t>
      </w:r>
    </w:p>
    <w:p>
      <w:pPr>
        <w:pStyle w:val="BodyText"/>
      </w:pPr>
      <w:r>
        <w:t xml:space="preserve">8</w:t>
      </w:r>
      <w:r>
        <w:t xml:space="preserve"> </w:t>
      </w:r>
      <w:r>
        <w:t xml:space="preserve">、宽带</w:t>
      </w:r>
      <w:r>
        <w:t xml:space="preserve"> </w:t>
      </w:r>
      <w:r>
        <w:t xml:space="preserve">(</w:t>
      </w:r>
      <w:r>
        <w:t xml:space="preserve"> </w:t>
      </w:r>
      <w:r>
        <w:t xml:space="preserve">有线、无线及卫星等</w:t>
      </w:r>
      <w:r>
        <w:t xml:space="preserve"> </w:t>
      </w:r>
      <w:r>
        <w:t xml:space="preserve">)</w:t>
      </w:r>
      <w:r>
        <w:t xml:space="preserve"> </w:t>
      </w:r>
      <w:r>
        <w:t xml:space="preserve">接入技术、专用芯片及系统设备</w:t>
      </w:r>
    </w:p>
    <w:p>
      <w:pPr>
        <w:pStyle w:val="BodyText"/>
      </w:pPr>
      <w:r>
        <w:t xml:space="preserve">9</w:t>
      </w:r>
      <w:r>
        <w:t xml:space="preserve"> </w:t>
      </w:r>
      <w:r>
        <w:t xml:space="preserve">、高速网络交换机、路由器、网关、网卡等网络设备</w:t>
      </w:r>
    </w:p>
    <w:p>
      <w:pPr>
        <w:pStyle w:val="BodyText"/>
      </w:pPr>
      <w:r>
        <w:t xml:space="preserve">10</w:t>
      </w:r>
      <w:r>
        <w:t xml:space="preserve"> </w:t>
      </w:r>
      <w:r>
        <w:t xml:space="preserve">、卫星导航定位产品</w:t>
      </w:r>
    </w:p>
    <w:p>
      <w:pPr>
        <w:pStyle w:val="BodyText"/>
      </w:pPr>
      <w:r>
        <w:t xml:space="preserve">11</w:t>
      </w:r>
      <w:r>
        <w:t xml:space="preserve"> </w:t>
      </w:r>
      <w:r>
        <w:t xml:space="preserve">、下一代网络系统及设备</w:t>
      </w:r>
    </w:p>
    <w:p>
      <w:pPr>
        <w:pStyle w:val="BodyText"/>
      </w:pPr>
      <w:r>
        <w:t xml:space="preserve">12</w:t>
      </w:r>
      <w:r>
        <w:t xml:space="preserve"> </w:t>
      </w:r>
      <w:r>
        <w:t xml:space="preserve">、</w:t>
      </w:r>
      <w:r>
        <w:t xml:space="preserve"> </w:t>
      </w:r>
      <w:r>
        <w:t xml:space="preserve">IPTV</w:t>
      </w:r>
      <w:r>
        <w:t xml:space="preserve"> </w:t>
      </w:r>
      <w:r>
        <w:t xml:space="preserve">系统及设备</w:t>
      </w:r>
    </w:p>
    <w:p>
      <w:pPr>
        <w:pStyle w:val="BodyText"/>
      </w:pPr>
      <w:r>
        <w:t xml:space="preserve">（二）计算机及软件产品</w:t>
      </w:r>
    </w:p>
    <w:p>
      <w:pPr>
        <w:pStyle w:val="BodyText"/>
      </w:pPr>
      <w:r>
        <w:t xml:space="preserve">1</w:t>
      </w:r>
      <w:r>
        <w:t xml:space="preserve"> </w:t>
      </w:r>
      <w:r>
        <w:t xml:space="preserve">、高性能微型计算机、便携式</w:t>
      </w:r>
      <w:r>
        <w:t xml:space="preserve"> </w:t>
      </w:r>
      <w:r>
        <w:t xml:space="preserve">PC</w:t>
      </w:r>
      <w:r>
        <w:t xml:space="preserve"> </w:t>
      </w:r>
      <w:r>
        <w:t xml:space="preserve">机及其外围设备关键零部件和耗材</w:t>
      </w:r>
    </w:p>
    <w:p>
      <w:pPr>
        <w:pStyle w:val="BodyText"/>
      </w:pPr>
      <w:r>
        <w:t xml:space="preserve">2</w:t>
      </w:r>
      <w:r>
        <w:t xml:space="preserve"> </w:t>
      </w:r>
      <w:r>
        <w:t xml:space="preserve">、税控一体机</w:t>
      </w:r>
    </w:p>
    <w:p>
      <w:pPr>
        <w:pStyle w:val="BodyText"/>
      </w:pPr>
      <w:r>
        <w:t xml:space="preserve">3</w:t>
      </w:r>
      <w:r>
        <w:t xml:space="preserve"> </w:t>
      </w:r>
      <w:r>
        <w:t xml:space="preserve">、控制器与工业控制机</w:t>
      </w:r>
    </w:p>
    <w:p>
      <w:pPr>
        <w:pStyle w:val="BodyText"/>
      </w:pPr>
      <w:r>
        <w:t xml:space="preserve">4</w:t>
      </w:r>
      <w:r>
        <w:t xml:space="preserve"> </w:t>
      </w:r>
      <w:r>
        <w:t xml:space="preserve">、大容量光、磁盘存储设备及其零部件</w:t>
      </w:r>
    </w:p>
    <w:p>
      <w:pPr>
        <w:pStyle w:val="BodyText"/>
      </w:pPr>
      <w:r>
        <w:t xml:space="preserve">5</w:t>
      </w:r>
      <w:r>
        <w:t xml:space="preserve"> </w:t>
      </w:r>
      <w:r>
        <w:t xml:space="preserve">、新型打印设备及其关键部件</w:t>
      </w:r>
    </w:p>
    <w:p>
      <w:pPr>
        <w:pStyle w:val="BodyText"/>
      </w:pPr>
      <w:r>
        <w:t xml:space="preserve">6</w:t>
      </w:r>
      <w:r>
        <w:t xml:space="preserve"> </w:t>
      </w:r>
      <w:r>
        <w:t xml:space="preserve">、多媒体信息终端</w:t>
      </w:r>
    </w:p>
    <w:p>
      <w:pPr>
        <w:pStyle w:val="BodyText"/>
      </w:pPr>
      <w:r>
        <w:t xml:space="preserve">7</w:t>
      </w:r>
      <w:r>
        <w:t xml:space="preserve"> </w:t>
      </w:r>
      <w:r>
        <w:t xml:space="preserve">、仿真系列产品</w:t>
      </w:r>
    </w:p>
    <w:p>
      <w:pPr>
        <w:pStyle w:val="BodyText"/>
      </w:pPr>
      <w:r>
        <w:t xml:space="preserve">8</w:t>
      </w:r>
      <w:r>
        <w:t xml:space="preserve"> </w:t>
      </w:r>
      <w:r>
        <w:t xml:space="preserve">、操作系统、数据库、中间件、工具软件、信息安全软件等共性基础软件</w:t>
      </w:r>
    </w:p>
    <w:p>
      <w:pPr>
        <w:pStyle w:val="BodyText"/>
      </w:pPr>
      <w:r>
        <w:t xml:space="preserve">9</w:t>
      </w:r>
      <w:r>
        <w:t xml:space="preserve"> </w:t>
      </w:r>
      <w:r>
        <w:t xml:space="preserve">、嵌入式软件及其相关产品</w:t>
      </w:r>
    </w:p>
    <w:p>
      <w:pPr>
        <w:pStyle w:val="BodyText"/>
      </w:pPr>
      <w:r>
        <w:t xml:space="preserve">10</w:t>
      </w:r>
      <w:r>
        <w:t xml:space="preserve"> </w:t>
      </w:r>
      <w:r>
        <w:t xml:space="preserve">、重点行业应用软件及信息技术公共服务平台</w:t>
      </w:r>
    </w:p>
    <w:p>
      <w:pPr>
        <w:pStyle w:val="BodyText"/>
      </w:pPr>
      <w:r>
        <w:t xml:space="preserve">11</w:t>
      </w:r>
      <w:r>
        <w:t xml:space="preserve"> </w:t>
      </w:r>
      <w:r>
        <w:t xml:space="preserve">、软件出口和服务外包</w:t>
      </w:r>
    </w:p>
    <w:p>
      <w:pPr>
        <w:pStyle w:val="BodyText"/>
      </w:pPr>
      <w:r>
        <w:t xml:space="preserve">12</w:t>
      </w:r>
      <w:r>
        <w:t xml:space="preserve"> </w:t>
      </w:r>
      <w:r>
        <w:t xml:space="preserve">、可编程控制器（</w:t>
      </w:r>
      <w:r>
        <w:t xml:space="preserve"> </w:t>
      </w:r>
      <w:r>
        <w:t xml:space="preserve">PLC</w:t>
      </w:r>
      <w:r>
        <w:t xml:space="preserve"> </w:t>
      </w:r>
      <w:r>
        <w:t xml:space="preserve">）应用产品</w:t>
      </w:r>
    </w:p>
    <w:p>
      <w:pPr>
        <w:pStyle w:val="BodyText"/>
      </w:pPr>
      <w:r>
        <w:t xml:space="preserve">（三）集成电路设计制造</w:t>
      </w:r>
    </w:p>
    <w:p>
      <w:pPr>
        <w:pStyle w:val="BodyText"/>
      </w:pPr>
      <w:r>
        <w:t xml:space="preserve">1</w:t>
      </w:r>
      <w:r>
        <w:t xml:space="preserve"> </w:t>
      </w:r>
      <w:r>
        <w:t xml:space="preserve">、</w:t>
      </w:r>
      <w:r>
        <w:t xml:space="preserve"> </w:t>
      </w:r>
      <w:r>
        <w:t xml:space="preserve">8</w:t>
      </w:r>
      <w:r>
        <w:t xml:space="preserve"> </w:t>
      </w:r>
      <w:r>
        <w:t xml:space="preserve">英寸及以上单晶硅、抛光片、外延片</w:t>
      </w:r>
    </w:p>
    <w:p>
      <w:pPr>
        <w:pStyle w:val="BodyText"/>
      </w:pPr>
      <w:r>
        <w:t xml:space="preserve">2</w:t>
      </w:r>
      <w:r>
        <w:t xml:space="preserve"> </w:t>
      </w:r>
      <w:r>
        <w:t xml:space="preserve">、线宽</w:t>
      </w:r>
      <w:r>
        <w:t xml:space="preserve"> </w:t>
      </w:r>
      <w:r>
        <w:t xml:space="preserve">0.25um</w:t>
      </w:r>
      <w:r>
        <w:t xml:space="preserve"> </w:t>
      </w:r>
      <w:r>
        <w:t xml:space="preserve">以下集成电路制造、封装、测试设备</w:t>
      </w:r>
    </w:p>
    <w:p>
      <w:pPr>
        <w:pStyle w:val="BodyText"/>
      </w:pPr>
      <w:r>
        <w:t xml:space="preserve">3</w:t>
      </w:r>
      <w:r>
        <w:t xml:space="preserve"> </w:t>
      </w:r>
      <w:r>
        <w:t xml:space="preserve">、数字视频专用集成电路</w:t>
      </w:r>
    </w:p>
    <w:p>
      <w:pPr>
        <w:pStyle w:val="BodyText"/>
      </w:pPr>
      <w:r>
        <w:t xml:space="preserve">4</w:t>
      </w:r>
      <w:r>
        <w:t xml:space="preserve"> </w:t>
      </w:r>
      <w:r>
        <w:t xml:space="preserve">、移动通信专用集成电路</w:t>
      </w:r>
    </w:p>
    <w:p>
      <w:pPr>
        <w:pStyle w:val="BodyText"/>
      </w:pPr>
      <w:r>
        <w:t xml:space="preserve">5</w:t>
      </w:r>
      <w:r>
        <w:t xml:space="preserve"> </w:t>
      </w:r>
      <w:r>
        <w:t xml:space="preserve">、卫星导航、汽车电子、工业控制专用集成电路</w:t>
      </w:r>
    </w:p>
    <w:p>
      <w:pPr>
        <w:pStyle w:val="BodyText"/>
      </w:pPr>
      <w:r>
        <w:t xml:space="preserve">6</w:t>
      </w:r>
      <w:r>
        <w:t xml:space="preserve"> </w:t>
      </w:r>
      <w:r>
        <w:t xml:space="preserve">、射频与微波集成电路、半导体照明专用集成电路</w:t>
      </w:r>
    </w:p>
    <w:p>
      <w:pPr>
        <w:pStyle w:val="BodyText"/>
      </w:pPr>
      <w:r>
        <w:t xml:space="preserve">7</w:t>
      </w:r>
      <w:r>
        <w:t xml:space="preserve"> </w:t>
      </w:r>
      <w:r>
        <w:t xml:space="preserve">、芯片设计、封装及测试技术（设备）</w:t>
      </w:r>
    </w:p>
    <w:p>
      <w:pPr>
        <w:pStyle w:val="BodyText"/>
      </w:pPr>
      <w:r>
        <w:t xml:space="preserve">8</w:t>
      </w:r>
      <w:r>
        <w:t xml:space="preserve"> </w:t>
      </w:r>
      <w:r>
        <w:t xml:space="preserve">、集成电路用新型关键电子材料（靶材；高密度集成电路引线框架等）</w:t>
      </w:r>
    </w:p>
    <w:p>
      <w:pPr>
        <w:pStyle w:val="BodyText"/>
      </w:pPr>
      <w:r>
        <w:t xml:space="preserve">9</w:t>
      </w:r>
      <w:r>
        <w:t xml:space="preserve"> </w:t>
      </w:r>
      <w:r>
        <w:t xml:space="preserve">、具有自主知识产权的</w:t>
      </w:r>
      <w:r>
        <w:t xml:space="preserve"> </w:t>
      </w:r>
      <w:r>
        <w:t xml:space="preserve">IP</w:t>
      </w:r>
      <w:r>
        <w:t xml:space="preserve"> </w:t>
      </w:r>
      <w:r>
        <w:t xml:space="preserve">核</w:t>
      </w:r>
    </w:p>
    <w:p>
      <w:pPr>
        <w:pStyle w:val="BodyText"/>
      </w:pPr>
      <w:r>
        <w:t xml:space="preserve">（四）数字音视频产品</w:t>
      </w:r>
    </w:p>
    <w:p>
      <w:pPr>
        <w:pStyle w:val="BodyText"/>
      </w:pPr>
      <w:r>
        <w:t xml:space="preserve">1</w:t>
      </w:r>
      <w:r>
        <w:t xml:space="preserve"> </w:t>
      </w:r>
      <w:r>
        <w:t xml:space="preserve">、高分辨率数字摄录及视频监控产品</w:t>
      </w:r>
    </w:p>
    <w:p>
      <w:pPr>
        <w:pStyle w:val="BodyText"/>
      </w:pPr>
      <w:r>
        <w:t xml:space="preserve">2</w:t>
      </w:r>
      <w:r>
        <w:t xml:space="preserve"> </w:t>
      </w:r>
      <w:r>
        <w:t xml:space="preserve">、海量信息存储器件</w:t>
      </w:r>
    </w:p>
    <w:p>
      <w:pPr>
        <w:pStyle w:val="BodyText"/>
      </w:pPr>
      <w:r>
        <w:t xml:space="preserve">3</w:t>
      </w:r>
      <w:r>
        <w:t xml:space="preserve"> </w:t>
      </w:r>
      <w:r>
        <w:t xml:space="preserve">、数字媒体终端（</w:t>
      </w:r>
      <w:r>
        <w:t xml:space="preserve"> </w:t>
      </w:r>
      <w:r>
        <w:t xml:space="preserve">PMP</w:t>
      </w:r>
      <w:r>
        <w:t xml:space="preserve"> </w:t>
      </w:r>
      <w:r>
        <w:t xml:space="preserve">、</w:t>
      </w:r>
      <w:r>
        <w:t xml:space="preserve"> </w:t>
      </w:r>
      <w:r>
        <w:t xml:space="preserve">PDA</w:t>
      </w:r>
      <w:r>
        <w:t xml:space="preserve"> </w:t>
      </w:r>
      <w:r>
        <w:t xml:space="preserve">、</w:t>
      </w:r>
      <w:r>
        <w:t xml:space="preserve"> </w:t>
      </w:r>
      <w:r>
        <w:t xml:space="preserve">DC</w:t>
      </w:r>
      <w:r>
        <w:t xml:space="preserve"> </w:t>
      </w:r>
      <w:r>
        <w:t xml:space="preserve">、</w:t>
      </w:r>
      <w:r>
        <w:t xml:space="preserve"> </w:t>
      </w:r>
      <w:r>
        <w:t xml:space="preserve">DV</w:t>
      </w:r>
      <w:r>
        <w:t xml:space="preserve"> </w:t>
      </w:r>
      <w:r>
        <w:t xml:space="preserve">等）</w:t>
      </w:r>
    </w:p>
    <w:p>
      <w:pPr>
        <w:pStyle w:val="BodyText"/>
      </w:pPr>
      <w:r>
        <w:t xml:space="preserve">4</w:t>
      </w:r>
      <w:r>
        <w:t xml:space="preserve"> </w:t>
      </w:r>
      <w:r>
        <w:t xml:space="preserve">、高清晰度数字视盘机及其芯片、光头</w:t>
      </w:r>
    </w:p>
    <w:p>
      <w:pPr>
        <w:pStyle w:val="BodyText"/>
      </w:pPr>
      <w:r>
        <w:t xml:space="preserve">5</w:t>
      </w:r>
      <w:r>
        <w:t xml:space="preserve"> </w:t>
      </w:r>
      <w:r>
        <w:t xml:space="preserve">、高分辨率</w:t>
      </w:r>
      <w:r>
        <w:t xml:space="preserve"> </w:t>
      </w:r>
      <w:r>
        <w:t xml:space="preserve">CCD</w:t>
      </w:r>
    </w:p>
    <w:p>
      <w:pPr>
        <w:pStyle w:val="BodyText"/>
      </w:pPr>
      <w:r>
        <w:t xml:space="preserve">6</w:t>
      </w:r>
      <w:r>
        <w:t xml:space="preserve"> </w:t>
      </w:r>
      <w:r>
        <w:t xml:space="preserve">、高附加值智能玩具</w:t>
      </w:r>
    </w:p>
    <w:p>
      <w:pPr>
        <w:pStyle w:val="BodyText"/>
      </w:pPr>
      <w:r>
        <w:t xml:space="preserve">（五）新型电子元器件及应用电子</w:t>
      </w:r>
    </w:p>
    <w:p>
      <w:pPr>
        <w:pStyle w:val="BodyText"/>
      </w:pPr>
      <w:r>
        <w:t xml:space="preserve">1</w:t>
      </w:r>
      <w:r>
        <w:t xml:space="preserve"> </w:t>
      </w:r>
      <w:r>
        <w:t xml:space="preserve">、大尺寸新型显示器件（</w:t>
      </w:r>
      <w:r>
        <w:t xml:space="preserve"> </w:t>
      </w:r>
      <w:r>
        <w:t xml:space="preserve">TFT-LCD</w:t>
      </w:r>
      <w:r>
        <w:t xml:space="preserve"> </w:t>
      </w:r>
      <w:r>
        <w:t xml:space="preserve">、</w:t>
      </w:r>
      <w:r>
        <w:t xml:space="preserve"> </w:t>
      </w:r>
      <w:r>
        <w:t xml:space="preserve">LED</w:t>
      </w:r>
      <w:r>
        <w:t xml:space="preserve"> </w:t>
      </w:r>
      <w:r>
        <w:t xml:space="preserve">、</w:t>
      </w:r>
      <w:r>
        <w:t xml:space="preserve"> </w:t>
      </w:r>
      <w:r>
        <w:t xml:space="preserve">OELD</w:t>
      </w:r>
      <w:r>
        <w:t xml:space="preserve"> </w:t>
      </w:r>
      <w:r>
        <w:t xml:space="preserve">、</w:t>
      </w:r>
      <w:r>
        <w:t xml:space="preserve"> </w:t>
      </w:r>
      <w:r>
        <w:t xml:space="preserve">PDP</w:t>
      </w:r>
      <w:r>
        <w:t xml:space="preserve"> </w:t>
      </w:r>
      <w:r>
        <w:t xml:space="preserve">、</w:t>
      </w:r>
      <w:r>
        <w:t xml:space="preserve"> </w:t>
      </w:r>
      <w:r>
        <w:t xml:space="preserve">OLED</w:t>
      </w:r>
      <w:r>
        <w:t xml:space="preserve"> </w:t>
      </w:r>
      <w:r>
        <w:t xml:space="preserve">、</w:t>
      </w:r>
      <w:r>
        <w:t xml:space="preserve"> </w:t>
      </w:r>
      <w:r>
        <w:t xml:space="preserve"> </w:t>
      </w:r>
      <w:r>
        <w:t xml:space="preserve">DLP</w:t>
      </w:r>
      <w:r>
        <w:t xml:space="preserve"> </w:t>
      </w:r>
      <w:r>
        <w:t xml:space="preserve">、</w:t>
      </w:r>
      <w:r>
        <w:t xml:space="preserve"> </w:t>
      </w:r>
      <w:r>
        <w:t xml:space="preserve">LCOS</w:t>
      </w:r>
      <w:r>
        <w:t xml:space="preserve"> </w:t>
      </w:r>
      <w:r>
        <w:t xml:space="preserve">）</w:t>
      </w:r>
    </w:p>
    <w:p>
      <w:pPr>
        <w:pStyle w:val="BodyText"/>
      </w:pPr>
      <w:r>
        <w:t xml:space="preserve">2</w:t>
      </w:r>
      <w:r>
        <w:t xml:space="preserve"> </w:t>
      </w:r>
      <w:r>
        <w:t xml:space="preserve">、超小型片式元器件（陶瓷电容、电阻、电感、频率器件、晶体管）</w:t>
      </w:r>
    </w:p>
    <w:p>
      <w:pPr>
        <w:pStyle w:val="BodyText"/>
      </w:pPr>
      <w:r>
        <w:t xml:space="preserve">3</w:t>
      </w:r>
      <w:r>
        <w:t xml:space="preserve"> </w:t>
      </w:r>
      <w:r>
        <w:t xml:space="preserve">、高可靠、高精度、高分辨率传感器件（传感器、敏感元器件、光机电组件）</w:t>
      </w:r>
    </w:p>
    <w:p>
      <w:pPr>
        <w:pStyle w:val="BodyText"/>
      </w:pPr>
      <w:r>
        <w:t xml:space="preserve">4</w:t>
      </w:r>
      <w:r>
        <w:t xml:space="preserve"> </w:t>
      </w:r>
      <w:r>
        <w:t xml:space="preserve">、新型继电器（第三代通信用继电器、高频继电器、汽车用继电器等）</w:t>
      </w:r>
    </w:p>
    <w:p>
      <w:pPr>
        <w:pStyle w:val="BodyText"/>
      </w:pPr>
      <w:r>
        <w:t xml:space="preserve">5</w:t>
      </w:r>
      <w:r>
        <w:t xml:space="preserve"> </w:t>
      </w:r>
      <w:r>
        <w:t xml:space="preserve">、高性能电子基板（高密度互连多层印制电路板和柔性电路板）</w:t>
      </w:r>
    </w:p>
    <w:p>
      <w:pPr>
        <w:pStyle w:val="BodyText"/>
      </w:pPr>
      <w:r>
        <w:t xml:space="preserve">6</w:t>
      </w:r>
      <w:r>
        <w:t xml:space="preserve"> </w:t>
      </w:r>
      <w:r>
        <w:t xml:space="preserve">、自动识别产品（</w:t>
      </w:r>
      <w:r>
        <w:t xml:space="preserve"> </w:t>
      </w:r>
      <w:r>
        <w:t xml:space="preserve">RFID</w:t>
      </w:r>
      <w:r>
        <w:t xml:space="preserve"> </w:t>
      </w:r>
      <w:r>
        <w:t xml:space="preserve">，包括</w:t>
      </w:r>
      <w:r>
        <w:t xml:space="preserve"> </w:t>
      </w:r>
      <w:r>
        <w:t xml:space="preserve">IC</w:t>
      </w:r>
      <w:r>
        <w:t xml:space="preserve"> </w:t>
      </w:r>
      <w:r>
        <w:t xml:space="preserve">、标签及读写器等）</w:t>
      </w:r>
    </w:p>
    <w:p>
      <w:pPr>
        <w:pStyle w:val="BodyText"/>
      </w:pPr>
      <w:r>
        <w:t xml:space="preserve">二、医药制造业</w:t>
      </w:r>
    </w:p>
    <w:p>
      <w:pPr>
        <w:pStyle w:val="BodyText"/>
      </w:pPr>
      <w:r>
        <w:t xml:space="preserve">1</w:t>
      </w:r>
      <w:r>
        <w:t xml:space="preserve"> </w:t>
      </w:r>
      <w:r>
        <w:t xml:space="preserve">、新型化学合成药及半合成药</w:t>
      </w:r>
    </w:p>
    <w:p>
      <w:pPr>
        <w:pStyle w:val="BodyText"/>
      </w:pPr>
      <w:r>
        <w:t xml:space="preserve">2</w:t>
      </w:r>
      <w:r>
        <w:t xml:space="preserve"> </w:t>
      </w:r>
      <w:r>
        <w:t xml:space="preserve">、生物技术及产品</w:t>
      </w:r>
    </w:p>
    <w:p>
      <w:pPr>
        <w:pStyle w:val="BodyText"/>
      </w:pPr>
      <w:r>
        <w:t xml:space="preserve">3</w:t>
      </w:r>
      <w:r>
        <w:t xml:space="preserve"> </w:t>
      </w:r>
      <w:r>
        <w:t xml:space="preserve">、新型制剂技术与产品</w:t>
      </w:r>
    </w:p>
    <w:p>
      <w:pPr>
        <w:pStyle w:val="BodyText"/>
      </w:pPr>
      <w:r>
        <w:t xml:space="preserve">4</w:t>
      </w:r>
      <w:r>
        <w:t xml:space="preserve"> </w:t>
      </w:r>
      <w:r>
        <w:t xml:space="preserve">、中药现代化</w:t>
      </w:r>
    </w:p>
    <w:p>
      <w:pPr>
        <w:pStyle w:val="BodyText"/>
      </w:pPr>
      <w:r>
        <w:t xml:space="preserve">5</w:t>
      </w:r>
      <w:r>
        <w:t xml:space="preserve"> </w:t>
      </w:r>
      <w:r>
        <w:t xml:space="preserve">、替代进口的医疗器械</w:t>
      </w:r>
    </w:p>
    <w:p>
      <w:pPr>
        <w:pStyle w:val="BodyText"/>
      </w:pPr>
      <w:r>
        <w:t xml:space="preserve">三、黑色金属冶炼及压延加工业</w:t>
      </w:r>
    </w:p>
    <w:p>
      <w:pPr>
        <w:pStyle w:val="BodyText"/>
      </w:pPr>
      <w:r>
        <w:t xml:space="preserve">1</w:t>
      </w:r>
      <w:r>
        <w:t xml:space="preserve"> </w:t>
      </w:r>
      <w:r>
        <w:t xml:space="preserve">、轿车、家电、食品包装等用涂镀层钢板</w:t>
      </w:r>
    </w:p>
    <w:p>
      <w:pPr>
        <w:pStyle w:val="BodyText"/>
      </w:pPr>
      <w:r>
        <w:t xml:space="preserve">2</w:t>
      </w:r>
      <w:r>
        <w:t xml:space="preserve"> </w:t>
      </w:r>
      <w:r>
        <w:t xml:space="preserve">、热轧、冷轧不锈钢卷及高性能不锈钢材</w:t>
      </w:r>
    </w:p>
    <w:p>
      <w:pPr>
        <w:pStyle w:val="BodyText"/>
      </w:pPr>
      <w:r>
        <w:t xml:space="preserve">3</w:t>
      </w:r>
      <w:r>
        <w:t xml:space="preserve"> </w:t>
      </w:r>
      <w:r>
        <w:t xml:space="preserve">、专用特种钢管生产：石油开采用油井钢管，高压锅炉钢管、油、气等长距离输送用钢管，核电、海底输送、石化用大口径、高性能（耐高温、耐低温、耐高压、耐腐蚀）特种不锈钢、合金钢钢管</w:t>
      </w:r>
    </w:p>
    <w:p>
      <w:pPr>
        <w:pStyle w:val="BodyText"/>
      </w:pPr>
      <w:r>
        <w:t xml:space="preserve">4</w:t>
      </w:r>
      <w:r>
        <w:t xml:space="preserve"> </w:t>
      </w:r>
      <w:r>
        <w:t xml:space="preserve">、高性能精密合金板带管</w:t>
      </w:r>
    </w:p>
    <w:p>
      <w:pPr>
        <w:pStyle w:val="BodyText"/>
      </w:pPr>
      <w:r>
        <w:t xml:space="preserve">5</w:t>
      </w:r>
      <w:r>
        <w:t xml:space="preserve"> </w:t>
      </w:r>
      <w:r>
        <w:t xml:space="preserve">、汽车、交通、航空航天、军工及核电用特殊钢</w:t>
      </w:r>
    </w:p>
    <w:p>
      <w:pPr>
        <w:pStyle w:val="BodyText"/>
      </w:pPr>
      <w:r>
        <w:t xml:space="preserve">6</w:t>
      </w:r>
      <w:r>
        <w:t xml:space="preserve"> </w:t>
      </w:r>
      <w:r>
        <w:t xml:space="preserve">、轴承、齿轮、工模具等高附加值特种钢材</w:t>
      </w:r>
    </w:p>
    <w:p>
      <w:pPr>
        <w:pStyle w:val="BodyText"/>
      </w:pPr>
      <w:r>
        <w:t xml:space="preserve">7</w:t>
      </w:r>
      <w:r>
        <w:t xml:space="preserve"> </w:t>
      </w:r>
      <w:r>
        <w:t xml:space="preserve">、优质合成、不定形耐火材料生产</w:t>
      </w:r>
    </w:p>
    <w:p>
      <w:pPr>
        <w:pStyle w:val="BodyText"/>
      </w:pPr>
      <w:r>
        <w:t xml:space="preserve">四、有色金属冶炼及压延加工业</w:t>
      </w:r>
    </w:p>
    <w:p>
      <w:pPr>
        <w:pStyle w:val="BodyText"/>
      </w:pPr>
      <w:r>
        <w:t xml:space="preserve">1</w:t>
      </w:r>
      <w:r>
        <w:t xml:space="preserve"> </w:t>
      </w:r>
      <w:r>
        <w:t xml:space="preserve">、太阳能电池用低成本多晶硅、单晶硅</w:t>
      </w:r>
    </w:p>
    <w:p>
      <w:pPr>
        <w:pStyle w:val="BodyText"/>
      </w:pPr>
      <w:r>
        <w:t xml:space="preserve">2</w:t>
      </w:r>
      <w:r>
        <w:t xml:space="preserve"> </w:t>
      </w:r>
      <w:r>
        <w:t xml:space="preserve">、集成电路用大直径单晶硅、抛光片、外延片</w:t>
      </w:r>
    </w:p>
    <w:p>
      <w:pPr>
        <w:pStyle w:val="BodyText"/>
      </w:pPr>
      <w:r>
        <w:t xml:space="preserve">3</w:t>
      </w:r>
      <w:r>
        <w:t xml:space="preserve"> </w:t>
      </w:r>
      <w:r>
        <w:t xml:space="preserve">、高精度铜板、带、箔、管技术开发与生产</w:t>
      </w:r>
    </w:p>
    <w:p>
      <w:pPr>
        <w:pStyle w:val="BodyText"/>
      </w:pPr>
      <w:r>
        <w:t xml:space="preserve">4</w:t>
      </w:r>
      <w:r>
        <w:t xml:space="preserve"> </w:t>
      </w:r>
      <w:r>
        <w:t xml:space="preserve">、高强韧、高性能铝（镁）合金材及铸件</w:t>
      </w:r>
    </w:p>
    <w:p>
      <w:pPr>
        <w:pStyle w:val="BodyText"/>
      </w:pPr>
      <w:r>
        <w:t xml:space="preserve">5</w:t>
      </w:r>
      <w:r>
        <w:t xml:space="preserve"> </w:t>
      </w:r>
      <w:r>
        <w:t xml:space="preserve">、有色金属复合材料技术开发及应用</w:t>
      </w:r>
    </w:p>
    <w:p>
      <w:pPr>
        <w:pStyle w:val="BodyText"/>
      </w:pPr>
      <w:r>
        <w:t xml:space="preserve">6</w:t>
      </w:r>
      <w:r>
        <w:t xml:space="preserve"> </w:t>
      </w:r>
      <w:r>
        <w:t xml:space="preserve">、高性能、高精度硬质合金及深加工材料和陶瓷材料生产</w:t>
      </w:r>
    </w:p>
    <w:p>
      <w:pPr>
        <w:pStyle w:val="BodyText"/>
      </w:pPr>
      <w:r>
        <w:t xml:space="preserve">7</w:t>
      </w:r>
      <w:r>
        <w:t xml:space="preserve"> </w:t>
      </w:r>
      <w:r>
        <w:t xml:space="preserve">、钛及钛合金材、核电站用新型锆合金管</w:t>
      </w:r>
    </w:p>
    <w:p>
      <w:pPr>
        <w:pStyle w:val="BodyText"/>
      </w:pPr>
      <w:r>
        <w:t xml:space="preserve">8</w:t>
      </w:r>
      <w:r>
        <w:t xml:space="preserve"> </w:t>
      </w:r>
      <w:r>
        <w:t xml:space="preserve">、稀土磁性材料、发光材料、催化材料、储氢材料和其他高技术功能材料及其应用产品</w:t>
      </w:r>
    </w:p>
    <w:p>
      <w:pPr>
        <w:pStyle w:val="BodyText"/>
      </w:pPr>
      <w:r>
        <w:t xml:space="preserve">9</w:t>
      </w:r>
      <w:r>
        <w:t xml:space="preserve"> </w:t>
      </w:r>
      <w:r>
        <w:t xml:space="preserve">、金属及合金粉末（超细粉体材料、电子浆料等）</w:t>
      </w:r>
    </w:p>
    <w:p>
      <w:pPr>
        <w:pStyle w:val="BodyText"/>
      </w:pPr>
      <w:r>
        <w:t xml:space="preserve">10</w:t>
      </w:r>
      <w:r>
        <w:t xml:space="preserve"> </w:t>
      </w:r>
      <w:r>
        <w:t xml:space="preserve">、高性能环保型焊料</w:t>
      </w:r>
    </w:p>
    <w:p>
      <w:pPr>
        <w:pStyle w:val="BodyText"/>
      </w:pPr>
      <w:r>
        <w:t xml:space="preserve">11</w:t>
      </w:r>
      <w:r>
        <w:t xml:space="preserve"> </w:t>
      </w:r>
      <w:r>
        <w:t xml:space="preserve">、有色金属生产过程检测和控制技术开发</w:t>
      </w:r>
    </w:p>
    <w:p>
      <w:pPr>
        <w:pStyle w:val="BodyText"/>
      </w:pPr>
      <w:r>
        <w:t xml:space="preserve">12</w:t>
      </w:r>
      <w:r>
        <w:t xml:space="preserve"> </w:t>
      </w:r>
      <w:r>
        <w:t xml:space="preserve">、高性能软磁铁氧体材料制造</w:t>
      </w:r>
    </w:p>
    <w:p>
      <w:pPr>
        <w:pStyle w:val="BodyText"/>
      </w:pPr>
      <w:r>
        <w:t xml:space="preserve">五、金属制品业</w:t>
      </w:r>
    </w:p>
    <w:p>
      <w:pPr>
        <w:pStyle w:val="BodyText"/>
      </w:pPr>
      <w:r>
        <w:t xml:space="preserve">1</w:t>
      </w:r>
      <w:r>
        <w:t xml:space="preserve"> </w:t>
      </w:r>
      <w:r>
        <w:t xml:space="preserve">、高强度紧固件及专用、特殊材质紧固件制造</w:t>
      </w:r>
    </w:p>
    <w:p>
      <w:pPr>
        <w:pStyle w:val="BodyText"/>
      </w:pPr>
      <w:r>
        <w:t xml:space="preserve">2</w:t>
      </w:r>
      <w:r>
        <w:t xml:space="preserve"> </w:t>
      </w:r>
      <w:r>
        <w:t xml:space="preserve">、钢结构大跨度、抗震、防腐技术开发</w:t>
      </w:r>
    </w:p>
    <w:p>
      <w:pPr>
        <w:pStyle w:val="BodyText"/>
      </w:pPr>
      <w:r>
        <w:t xml:space="preserve">3</w:t>
      </w:r>
      <w:r>
        <w:t xml:space="preserve"> </w:t>
      </w:r>
      <w:r>
        <w:t xml:space="preserve">、住宅高性能外围护结构材料与部件制造</w:t>
      </w:r>
    </w:p>
    <w:p>
      <w:pPr>
        <w:pStyle w:val="BodyText"/>
      </w:pPr>
      <w:r>
        <w:t xml:space="preserve">4</w:t>
      </w:r>
      <w:r>
        <w:t xml:space="preserve"> </w:t>
      </w:r>
      <w:r>
        <w:t xml:space="preserve">、高层结构、空间结构等的设计、制作、安装</w:t>
      </w:r>
    </w:p>
    <w:p>
      <w:pPr>
        <w:pStyle w:val="BodyText"/>
      </w:pPr>
      <w:r>
        <w:t xml:space="preserve">5</w:t>
      </w:r>
      <w:r>
        <w:t xml:space="preserve"> </w:t>
      </w:r>
      <w:r>
        <w:t xml:space="preserve">、智能建筑产品与设备生产制造及其集成技术研究</w:t>
      </w:r>
    </w:p>
    <w:p>
      <w:pPr>
        <w:pStyle w:val="BodyText"/>
      </w:pPr>
      <w:r>
        <w:t xml:space="preserve">6</w:t>
      </w:r>
      <w:r>
        <w:t xml:space="preserve"> </w:t>
      </w:r>
      <w:r>
        <w:t xml:space="preserve">、优质节能复合门窗、五金配件及新型管材生产和技术开发</w:t>
      </w:r>
    </w:p>
    <w:p>
      <w:pPr>
        <w:pStyle w:val="BodyText"/>
      </w:pPr>
      <w:r>
        <w:t xml:space="preserve">7</w:t>
      </w:r>
      <w:r>
        <w:t xml:space="preserve"> </w:t>
      </w:r>
      <w:r>
        <w:t xml:space="preserve">、厨具用品系列化、成套化生产</w:t>
      </w:r>
    </w:p>
    <w:p>
      <w:pPr>
        <w:pStyle w:val="BodyText"/>
      </w:pPr>
      <w:r>
        <w:t xml:space="preserve">8</w:t>
      </w:r>
      <w:r>
        <w:t xml:space="preserve"> </w:t>
      </w:r>
      <w:r>
        <w:t xml:space="preserve">、五金工具系列化、成套化生产</w:t>
      </w:r>
    </w:p>
    <w:p>
      <w:pPr>
        <w:pStyle w:val="BodyText"/>
      </w:pPr>
      <w:r>
        <w:t xml:space="preserve">9</w:t>
      </w:r>
      <w:r>
        <w:t xml:space="preserve"> </w:t>
      </w:r>
      <w:r>
        <w:t xml:space="preserve">、高附加值特种性能金属丝绳制品</w:t>
      </w:r>
    </w:p>
    <w:p>
      <w:pPr>
        <w:pStyle w:val="BodyText"/>
      </w:pPr>
      <w:r>
        <w:t xml:space="preserve">10</w:t>
      </w:r>
      <w:r>
        <w:t xml:space="preserve"> </w:t>
      </w:r>
      <w:r>
        <w:t xml:space="preserve">、中高压压力容器及附件</w:t>
      </w:r>
    </w:p>
    <w:p>
      <w:pPr>
        <w:pStyle w:val="BodyText"/>
      </w:pPr>
      <w:r>
        <w:t xml:space="preserve">六、通用设备制造业</w:t>
      </w:r>
    </w:p>
    <w:p>
      <w:pPr>
        <w:pStyle w:val="BodyText"/>
      </w:pPr>
      <w:r>
        <w:t xml:space="preserve">1</w:t>
      </w:r>
      <w:r>
        <w:t xml:space="preserve"> </w:t>
      </w:r>
      <w:r>
        <w:t xml:space="preserve">、绿色环保型制冷电气产品开发生产、高效无氟压缩机开发生产</w:t>
      </w:r>
    </w:p>
    <w:p>
      <w:pPr>
        <w:pStyle w:val="BodyText"/>
      </w:pPr>
      <w:r>
        <w:t xml:space="preserve">2</w:t>
      </w:r>
      <w:r>
        <w:t xml:space="preserve"> </w:t>
      </w:r>
      <w:r>
        <w:t xml:space="preserve">、散装水泥装备技术开发</w:t>
      </w:r>
    </w:p>
    <w:p>
      <w:pPr>
        <w:pStyle w:val="BodyText"/>
      </w:pPr>
      <w:r>
        <w:t xml:space="preserve">3</w:t>
      </w:r>
      <w:r>
        <w:t xml:space="preserve"> </w:t>
      </w:r>
      <w:r>
        <w:t xml:space="preserve">、大型余热锅炉、循环流化床锅炉、水煤浆锅炉、淤泥焚烧锅炉制造</w:t>
      </w:r>
    </w:p>
    <w:p>
      <w:pPr>
        <w:pStyle w:val="BodyText"/>
      </w:pPr>
      <w:r>
        <w:t xml:space="preserve">4</w:t>
      </w:r>
      <w:r>
        <w:t xml:space="preserve"> </w:t>
      </w:r>
      <w:r>
        <w:t xml:space="preserve">、水煤浆技术开发及应用</w:t>
      </w:r>
    </w:p>
    <w:p>
      <w:pPr>
        <w:pStyle w:val="BodyText"/>
      </w:pPr>
      <w:r>
        <w:t xml:space="preserve">5</w:t>
      </w:r>
      <w:r>
        <w:t xml:space="preserve"> </w:t>
      </w:r>
      <w:r>
        <w:t xml:space="preserve">、高效加工装配流水线</w:t>
      </w:r>
    </w:p>
    <w:p>
      <w:pPr>
        <w:pStyle w:val="BodyText"/>
      </w:pPr>
      <w:r>
        <w:t xml:space="preserve">6</w:t>
      </w:r>
      <w:r>
        <w:t xml:space="preserve"> </w:t>
      </w:r>
      <w:r>
        <w:t xml:space="preserve">、大中型化工成套设备</w:t>
      </w:r>
    </w:p>
    <w:p>
      <w:pPr>
        <w:pStyle w:val="BodyText"/>
      </w:pPr>
      <w:r>
        <w:t xml:space="preserve">7</w:t>
      </w:r>
      <w:r>
        <w:t xml:space="preserve"> </w:t>
      </w:r>
      <w:r>
        <w:t xml:space="preserve">、建筑、矿山、地下工程等用大型智能化工程机械</w:t>
      </w:r>
    </w:p>
    <w:p>
      <w:pPr>
        <w:pStyle w:val="BodyText"/>
      </w:pPr>
      <w:r>
        <w:t xml:space="preserve">8</w:t>
      </w:r>
      <w:r>
        <w:t xml:space="preserve"> </w:t>
      </w:r>
      <w:r>
        <w:t xml:space="preserve">、高速、智能、节能电梯</w:t>
      </w:r>
    </w:p>
    <w:p>
      <w:pPr>
        <w:pStyle w:val="BodyText"/>
      </w:pPr>
      <w:r>
        <w:t xml:space="preserve">9</w:t>
      </w:r>
      <w:r>
        <w:t xml:space="preserve"> </w:t>
      </w:r>
      <w:r>
        <w:t xml:space="preserve">、高端机械通用件（泵阀、密封件、核级阀门等）</w:t>
      </w:r>
    </w:p>
    <w:p>
      <w:pPr>
        <w:pStyle w:val="BodyText"/>
      </w:pPr>
      <w:r>
        <w:t xml:space="preserve">10</w:t>
      </w:r>
      <w:r>
        <w:t xml:space="preserve"> </w:t>
      </w:r>
      <w:r>
        <w:t xml:space="preserve">、数控机床关键零部件及刀具制造</w:t>
      </w:r>
    </w:p>
    <w:p>
      <w:pPr>
        <w:pStyle w:val="BodyText"/>
      </w:pPr>
      <w:r>
        <w:t xml:space="preserve">11</w:t>
      </w:r>
      <w:r>
        <w:t xml:space="preserve"> </w:t>
      </w:r>
      <w:r>
        <w:t xml:space="preserve">、三轴以上联动的高速精密数控机床、数控系统及伺服系统、功能部件开发制造</w:t>
      </w:r>
    </w:p>
    <w:p>
      <w:pPr>
        <w:pStyle w:val="BodyText"/>
      </w:pPr>
      <w:r>
        <w:t xml:space="preserve">12</w:t>
      </w:r>
      <w:r>
        <w:t xml:space="preserve"> </w:t>
      </w:r>
      <w:r>
        <w:t xml:space="preserve">、大型、数控、高效机械成型加工装备</w:t>
      </w:r>
    </w:p>
    <w:p>
      <w:pPr>
        <w:pStyle w:val="BodyText"/>
      </w:pPr>
      <w:r>
        <w:t xml:space="preserve">13</w:t>
      </w:r>
      <w:r>
        <w:t xml:space="preserve"> </w:t>
      </w:r>
      <w:r>
        <w:t xml:space="preserve">、加工中心及开放式数控系统</w:t>
      </w:r>
    </w:p>
    <w:p>
      <w:pPr>
        <w:pStyle w:val="BodyText"/>
      </w:pPr>
      <w:r>
        <w:t xml:space="preserve">七、专用设备制造业</w:t>
      </w:r>
    </w:p>
    <w:p>
      <w:pPr>
        <w:pStyle w:val="BodyText"/>
      </w:pPr>
      <w:r>
        <w:t xml:space="preserve">（一）纺织、轻工、包装等专用装备</w:t>
      </w:r>
    </w:p>
    <w:p>
      <w:pPr>
        <w:pStyle w:val="BodyText"/>
      </w:pPr>
      <w:r>
        <w:t xml:space="preserve">1</w:t>
      </w:r>
      <w:r>
        <w:t xml:space="preserve"> </w:t>
      </w:r>
      <w:r>
        <w:t xml:space="preserve">、机电一体化新型无梭织机及针织设备</w:t>
      </w:r>
    </w:p>
    <w:p>
      <w:pPr>
        <w:pStyle w:val="BodyText"/>
      </w:pPr>
      <w:r>
        <w:t xml:space="preserve">2</w:t>
      </w:r>
      <w:r>
        <w:t xml:space="preserve"> </w:t>
      </w:r>
      <w:r>
        <w:t xml:space="preserve">、节能、节水和环保型染整设备</w:t>
      </w:r>
    </w:p>
    <w:p>
      <w:pPr>
        <w:pStyle w:val="BodyText"/>
      </w:pPr>
      <w:r>
        <w:t xml:space="preserve">3</w:t>
      </w:r>
      <w:r>
        <w:t xml:space="preserve"> </w:t>
      </w:r>
      <w:r>
        <w:t xml:space="preserve">、新型丝绸系列设备</w:t>
      </w:r>
    </w:p>
    <w:p>
      <w:pPr>
        <w:pStyle w:val="BodyText"/>
      </w:pPr>
      <w:r>
        <w:t xml:space="preserve">4</w:t>
      </w:r>
      <w:r>
        <w:t xml:space="preserve"> </w:t>
      </w:r>
      <w:r>
        <w:t xml:space="preserve">、化纤长丝后加工设备</w:t>
      </w:r>
    </w:p>
    <w:p>
      <w:pPr>
        <w:pStyle w:val="BodyText"/>
      </w:pPr>
      <w:r>
        <w:t xml:space="preserve">5</w:t>
      </w:r>
      <w:r>
        <w:t xml:space="preserve"> </w:t>
      </w:r>
      <w:r>
        <w:t xml:space="preserve">、大注射量、高精度、机电一体化塑料成型机</w:t>
      </w:r>
    </w:p>
    <w:p>
      <w:pPr>
        <w:pStyle w:val="BodyText"/>
      </w:pPr>
      <w:r>
        <w:t xml:space="preserve">6</w:t>
      </w:r>
      <w:r>
        <w:t xml:space="preserve"> </w:t>
      </w:r>
      <w:r>
        <w:t xml:space="preserve">、高速化、智能化、功能型机电一体化服装缝纫设备和制革制鞋设备</w:t>
      </w:r>
    </w:p>
    <w:p>
      <w:pPr>
        <w:pStyle w:val="BodyText"/>
      </w:pPr>
      <w:r>
        <w:t xml:space="preserve">7</w:t>
      </w:r>
      <w:r>
        <w:t xml:space="preserve"> </w:t>
      </w:r>
      <w:r>
        <w:t xml:space="preserve">、造纸、印刷包装机械等成套设备制造</w:t>
      </w:r>
    </w:p>
    <w:p>
      <w:pPr>
        <w:pStyle w:val="BodyText"/>
      </w:pPr>
      <w:r>
        <w:t xml:space="preserve">（二）军民结合制造业</w:t>
      </w:r>
    </w:p>
    <w:p>
      <w:pPr>
        <w:pStyle w:val="BodyText"/>
      </w:pPr>
      <w:r>
        <w:t xml:space="preserve">1</w:t>
      </w:r>
      <w:r>
        <w:t xml:space="preserve"> </w:t>
      </w:r>
      <w:r>
        <w:t xml:space="preserve">、航空电子和航空材料</w:t>
      </w:r>
    </w:p>
    <w:p>
      <w:pPr>
        <w:pStyle w:val="BodyText"/>
      </w:pPr>
      <w:r>
        <w:t xml:space="preserve">2</w:t>
      </w:r>
      <w:r>
        <w:t xml:space="preserve"> </w:t>
      </w:r>
      <w:r>
        <w:t xml:space="preserve">、高分辨率对地观测系统和业务遥感卫星系统</w:t>
      </w:r>
    </w:p>
    <w:p>
      <w:pPr>
        <w:pStyle w:val="BodyText"/>
      </w:pPr>
      <w:r>
        <w:t xml:space="preserve">3</w:t>
      </w:r>
      <w:r>
        <w:t xml:space="preserve"> </w:t>
      </w:r>
      <w:r>
        <w:t xml:space="preserve">、航空航天技术应用及系统软硬件产品、终端产品开发生产</w:t>
      </w:r>
    </w:p>
    <w:p>
      <w:pPr>
        <w:pStyle w:val="BodyText"/>
      </w:pPr>
      <w:r>
        <w:t xml:space="preserve">4</w:t>
      </w:r>
      <w:r>
        <w:t xml:space="preserve"> </w:t>
      </w:r>
      <w:r>
        <w:t xml:space="preserve">、便携式卫星天线和短波固定站小基础测向系统</w:t>
      </w:r>
    </w:p>
    <w:p>
      <w:pPr>
        <w:pStyle w:val="BodyText"/>
      </w:pPr>
      <w:r>
        <w:t xml:space="preserve">5</w:t>
      </w:r>
      <w:r>
        <w:t xml:space="preserve"> </w:t>
      </w:r>
      <w:r>
        <w:t xml:space="preserve">、光纤陀螺技术、特种光源和特种光电倍增器件</w:t>
      </w:r>
    </w:p>
    <w:p>
      <w:pPr>
        <w:pStyle w:val="BodyText"/>
      </w:pPr>
      <w:r>
        <w:t xml:space="preserve">6</w:t>
      </w:r>
      <w:r>
        <w:t xml:space="preserve"> </w:t>
      </w:r>
      <w:r>
        <w:t xml:space="preserve">、水下声纳技术应用产品</w:t>
      </w:r>
    </w:p>
    <w:p>
      <w:pPr>
        <w:pStyle w:val="BodyText"/>
      </w:pPr>
      <w:r>
        <w:t xml:space="preserve">八、交通运输制造业</w:t>
      </w:r>
    </w:p>
    <w:p>
      <w:pPr>
        <w:pStyle w:val="BodyText"/>
      </w:pPr>
      <w:r>
        <w:t xml:space="preserve">（一）汽车、摩托车及其关键零部件</w:t>
      </w:r>
    </w:p>
    <w:p>
      <w:pPr>
        <w:pStyle w:val="BodyText"/>
      </w:pPr>
      <w:r>
        <w:t xml:space="preserve">1</w:t>
      </w:r>
      <w:r>
        <w:t xml:space="preserve"> </w:t>
      </w:r>
      <w:r>
        <w:t xml:space="preserve">、汽车发动机、自动变速箱、制动器、转向系统总成及传动系统等关键零部件</w:t>
      </w:r>
    </w:p>
    <w:p>
      <w:pPr>
        <w:pStyle w:val="BodyText"/>
      </w:pPr>
      <w:r>
        <w:t xml:space="preserve">2</w:t>
      </w:r>
      <w:r>
        <w:t xml:space="preserve"> </w:t>
      </w:r>
      <w:r>
        <w:t xml:space="preserve">、车用新型动力关键部件和产品</w:t>
      </w:r>
    </w:p>
    <w:p>
      <w:pPr>
        <w:pStyle w:val="BodyText"/>
      </w:pPr>
      <w:r>
        <w:t xml:space="preserve">3</w:t>
      </w:r>
      <w:r>
        <w:t xml:space="preserve"> </w:t>
      </w:r>
      <w:r>
        <w:t xml:space="preserve">、新型汽车电子技术</w:t>
      </w:r>
    </w:p>
    <w:p>
      <w:pPr>
        <w:pStyle w:val="BodyText"/>
      </w:pPr>
      <w:r>
        <w:t xml:space="preserve">4</w:t>
      </w:r>
      <w:r>
        <w:t xml:space="preserve"> </w:t>
      </w:r>
      <w:r>
        <w:t xml:space="preserve">、高档休闲用电动车</w:t>
      </w:r>
    </w:p>
    <w:p>
      <w:pPr>
        <w:pStyle w:val="BodyText"/>
      </w:pPr>
      <w:r>
        <w:t xml:space="preserve">5</w:t>
      </w:r>
      <w:r>
        <w:t xml:space="preserve"> </w:t>
      </w:r>
      <w:r>
        <w:t xml:space="preserve">、汽车安全气囊及安全带气体发生器</w:t>
      </w:r>
    </w:p>
    <w:p>
      <w:pPr>
        <w:pStyle w:val="BodyText"/>
      </w:pPr>
      <w:r>
        <w:t xml:space="preserve">6</w:t>
      </w:r>
      <w:r>
        <w:t xml:space="preserve"> </w:t>
      </w:r>
      <w:r>
        <w:t xml:space="preserve">、高等级子午线轮胎及配套专用材料生产</w:t>
      </w:r>
    </w:p>
    <w:p>
      <w:pPr>
        <w:pStyle w:val="BodyText"/>
      </w:pPr>
      <w:r>
        <w:t xml:space="preserve">7</w:t>
      </w:r>
      <w:r>
        <w:t xml:space="preserve"> </w:t>
      </w:r>
      <w:r>
        <w:t xml:space="preserve">、汽车轻量化、节能用塑料零部件</w:t>
      </w:r>
    </w:p>
    <w:p>
      <w:pPr>
        <w:pStyle w:val="BodyText"/>
      </w:pPr>
      <w:r>
        <w:t xml:space="preserve">（二）交通运输配套装备</w:t>
      </w:r>
    </w:p>
    <w:p>
      <w:pPr>
        <w:pStyle w:val="BodyText"/>
      </w:pPr>
      <w:r>
        <w:t xml:space="preserve">1</w:t>
      </w:r>
      <w:r>
        <w:t xml:space="preserve"> </w:t>
      </w:r>
      <w:r>
        <w:t xml:space="preserve">、港口新型机械设备</w:t>
      </w:r>
    </w:p>
    <w:p>
      <w:pPr>
        <w:pStyle w:val="BodyText"/>
      </w:pPr>
      <w:r>
        <w:t xml:space="preserve">2</w:t>
      </w:r>
      <w:r>
        <w:t xml:space="preserve"> </w:t>
      </w:r>
      <w:r>
        <w:t xml:space="preserve">、升降台、电动搬运车、叉车、输送机、自动化立体仓库等储运设备</w:t>
      </w:r>
    </w:p>
    <w:p>
      <w:pPr>
        <w:pStyle w:val="BodyText"/>
      </w:pPr>
      <w:r>
        <w:t xml:space="preserve">3</w:t>
      </w:r>
      <w:r>
        <w:t xml:space="preserve"> </w:t>
      </w:r>
      <w:r>
        <w:t xml:space="preserve">、检测、称量装置、付款机等设备</w:t>
      </w:r>
    </w:p>
    <w:p>
      <w:pPr>
        <w:pStyle w:val="BodyText"/>
      </w:pPr>
      <w:r>
        <w:t xml:space="preserve">九、电气机械及器材制造业</w:t>
      </w:r>
    </w:p>
    <w:p>
      <w:pPr>
        <w:pStyle w:val="BodyText"/>
      </w:pPr>
      <w:r>
        <w:t xml:space="preserve">1</w:t>
      </w:r>
      <w:r>
        <w:t xml:space="preserve"> </w:t>
      </w:r>
      <w:r>
        <w:t xml:space="preserve">、高压和超高压、环保、低耗、高性能输变电设备制造</w:t>
      </w:r>
    </w:p>
    <w:p>
      <w:pPr>
        <w:pStyle w:val="BodyText"/>
      </w:pPr>
      <w:r>
        <w:t xml:space="preserve">2</w:t>
      </w:r>
      <w:r>
        <w:t xml:space="preserve"> </w:t>
      </w:r>
      <w:r>
        <w:t xml:space="preserve">、数字化、智能化高低压成套开关设备和关键电器件</w:t>
      </w:r>
    </w:p>
    <w:p>
      <w:pPr>
        <w:pStyle w:val="BodyText"/>
      </w:pPr>
      <w:r>
        <w:t xml:space="preserve">3</w:t>
      </w:r>
      <w:r>
        <w:t xml:space="preserve"> </w:t>
      </w:r>
      <w:r>
        <w:t xml:space="preserve">、变频调速系统和交直流伺服系统等机电一体化产品</w:t>
      </w:r>
    </w:p>
    <w:p>
      <w:pPr>
        <w:pStyle w:val="BodyText"/>
      </w:pPr>
      <w:r>
        <w:t xml:space="preserve">4</w:t>
      </w:r>
      <w:r>
        <w:t xml:space="preserve"> </w:t>
      </w:r>
      <w:r>
        <w:t xml:space="preserve">、智能化自动焊接设备</w:t>
      </w:r>
    </w:p>
    <w:p>
      <w:pPr>
        <w:pStyle w:val="BodyText"/>
      </w:pPr>
      <w:r>
        <w:t xml:space="preserve">5</w:t>
      </w:r>
      <w:r>
        <w:t xml:space="preserve"> </w:t>
      </w:r>
      <w:r>
        <w:t xml:space="preserve">、高压、特种、复合线缆</w:t>
      </w:r>
    </w:p>
    <w:p>
      <w:pPr>
        <w:pStyle w:val="BodyText"/>
      </w:pPr>
      <w:r>
        <w:t xml:space="preserve">6</w:t>
      </w:r>
      <w:r>
        <w:t xml:space="preserve"> </w:t>
      </w:r>
      <w:r>
        <w:t xml:space="preserve">、微型、特种及节能电机</w:t>
      </w:r>
    </w:p>
    <w:p>
      <w:pPr>
        <w:pStyle w:val="BodyText"/>
      </w:pPr>
      <w:r>
        <w:t xml:space="preserve">7</w:t>
      </w:r>
      <w:r>
        <w:t xml:space="preserve"> </w:t>
      </w:r>
      <w:r>
        <w:t xml:space="preserve">、新型节能环保电动工具</w:t>
      </w:r>
    </w:p>
    <w:p>
      <w:pPr>
        <w:pStyle w:val="BodyText"/>
      </w:pPr>
      <w:r>
        <w:t xml:space="preserve">8</w:t>
      </w:r>
      <w:r>
        <w:t xml:space="preserve"> </w:t>
      </w:r>
      <w:r>
        <w:t xml:space="preserve">、大型精密模具及汽车模具设计制造</w:t>
      </w:r>
    </w:p>
    <w:p>
      <w:pPr>
        <w:pStyle w:val="BodyText"/>
      </w:pPr>
      <w:r>
        <w:t xml:space="preserve">9</w:t>
      </w:r>
      <w:r>
        <w:t xml:space="preserve"> </w:t>
      </w:r>
      <w:r>
        <w:t xml:space="preserve">、精密轴承及各种主机专用轴承制造</w:t>
      </w:r>
    </w:p>
    <w:p>
      <w:pPr>
        <w:pStyle w:val="BodyText"/>
      </w:pPr>
      <w:r>
        <w:t xml:space="preserve">10</w:t>
      </w:r>
      <w:r>
        <w:t xml:space="preserve"> </w:t>
      </w:r>
      <w:r>
        <w:t xml:space="preserve">、智能化、节能型、环保型家电系列产品</w:t>
      </w:r>
    </w:p>
    <w:p>
      <w:pPr>
        <w:pStyle w:val="BodyText"/>
      </w:pPr>
      <w:r>
        <w:t xml:space="preserve">十、仪器仪表及文化、办公用机械制造业</w:t>
      </w:r>
    </w:p>
    <w:p>
      <w:pPr>
        <w:pStyle w:val="BodyText"/>
      </w:pPr>
      <w:r>
        <w:t xml:space="preserve">1</w:t>
      </w:r>
      <w:r>
        <w:t xml:space="preserve"> </w:t>
      </w:r>
      <w:r>
        <w:t xml:space="preserve">、集散型控制系统及智能化现场仪表开发及制造</w:t>
      </w:r>
    </w:p>
    <w:p>
      <w:pPr>
        <w:pStyle w:val="BodyText"/>
      </w:pPr>
      <w:r>
        <w:t xml:space="preserve">2</w:t>
      </w:r>
      <w:r>
        <w:t xml:space="preserve"> </w:t>
      </w:r>
      <w:r>
        <w:t xml:space="preserve">、基于现场总线技术的全开放分散控制系统及智能仪表</w:t>
      </w:r>
    </w:p>
    <w:p>
      <w:pPr>
        <w:pStyle w:val="BodyText"/>
      </w:pPr>
      <w:r>
        <w:t xml:space="preserve">3</w:t>
      </w:r>
      <w:r>
        <w:t xml:space="preserve"> </w:t>
      </w:r>
      <w:r>
        <w:t xml:space="preserve">、光学仪器、科学测量测试仪器、高性能传感器等精密仪器开发及制造</w:t>
      </w:r>
    </w:p>
    <w:p>
      <w:pPr>
        <w:pStyle w:val="BodyText"/>
      </w:pPr>
      <w:r>
        <w:t xml:space="preserve">4</w:t>
      </w:r>
      <w:r>
        <w:t xml:space="preserve"> </w:t>
      </w:r>
      <w:r>
        <w:t xml:space="preserve">、新型液压、气动、密封元器件及装置制造</w:t>
      </w:r>
    </w:p>
    <w:p>
      <w:pPr>
        <w:pStyle w:val="BodyText"/>
      </w:pPr>
      <w:r>
        <w:t xml:space="preserve">5</w:t>
      </w:r>
      <w:r>
        <w:t xml:space="preserve"> </w:t>
      </w:r>
      <w:r>
        <w:t xml:space="preserve">、安全生产及环保检测仪器设计制造</w:t>
      </w:r>
    </w:p>
    <w:p>
      <w:pPr>
        <w:pStyle w:val="BodyText"/>
      </w:pPr>
      <w:r>
        <w:t xml:space="preserve">6</w:t>
      </w:r>
      <w:r>
        <w:t xml:space="preserve"> </w:t>
      </w:r>
      <w:r>
        <w:t xml:space="preserve">、智能化工业控制部件与执行机构</w:t>
      </w:r>
    </w:p>
    <w:p>
      <w:pPr>
        <w:pStyle w:val="BodyText"/>
      </w:pPr>
      <w:r>
        <w:t xml:space="preserve">十一、化学原料及化学制品制造业</w:t>
      </w:r>
    </w:p>
    <w:p>
      <w:pPr>
        <w:pStyle w:val="BodyText"/>
      </w:pPr>
      <w:r>
        <w:t xml:space="preserve">1</w:t>
      </w:r>
      <w:r>
        <w:t xml:space="preserve"> </w:t>
      </w:r>
      <w:r>
        <w:t xml:space="preserve">、大型合成橡胶及橡胶性弹性先进工艺、新产品</w:t>
      </w:r>
    </w:p>
    <w:p>
      <w:pPr>
        <w:pStyle w:val="BodyText"/>
      </w:pPr>
      <w:r>
        <w:t xml:space="preserve">2</w:t>
      </w:r>
      <w:r>
        <w:t xml:space="preserve"> </w:t>
      </w:r>
      <w:r>
        <w:t xml:space="preserve">、大型合成树脂及其合成树脂加工用新型助剂、吸附剂、添加剂和复配技术</w:t>
      </w:r>
    </w:p>
    <w:p>
      <w:pPr>
        <w:pStyle w:val="BodyText"/>
      </w:pPr>
      <w:r>
        <w:t xml:space="preserve">3</w:t>
      </w:r>
      <w:r>
        <w:t xml:space="preserve"> </w:t>
      </w:r>
      <w:r>
        <w:t xml:space="preserve">、复合材料、功能性高分子材料、工程塑料及低成本新型塑料合金生产</w:t>
      </w:r>
    </w:p>
    <w:p>
      <w:pPr>
        <w:pStyle w:val="BodyText"/>
      </w:pPr>
      <w:r>
        <w:t xml:space="preserve">4</w:t>
      </w:r>
      <w:r>
        <w:t xml:space="preserve"> </w:t>
      </w:r>
      <w:r>
        <w:t xml:space="preserve">、新型聚氨酯、聚碳酸酯系列材料配套原料（</w:t>
      </w:r>
      <w:r>
        <w:t xml:space="preserve"> </w:t>
      </w:r>
      <w:r>
        <w:t xml:space="preserve">MDI</w:t>
      </w:r>
      <w:r>
        <w:t xml:space="preserve"> </w:t>
      </w:r>
      <w:r>
        <w:t xml:space="preserve">，</w:t>
      </w:r>
      <w:r>
        <w:t xml:space="preserve"> </w:t>
      </w:r>
      <w:r>
        <w:t xml:space="preserve">TDI</w:t>
      </w:r>
      <w:r>
        <w:t xml:space="preserve"> </w:t>
      </w:r>
      <w:r>
        <w:t xml:space="preserve">等）</w:t>
      </w:r>
    </w:p>
    <w:p>
      <w:pPr>
        <w:pStyle w:val="BodyText"/>
      </w:pPr>
      <w:r>
        <w:t xml:space="preserve">5</w:t>
      </w:r>
      <w:r>
        <w:t xml:space="preserve"> </w:t>
      </w:r>
      <w:r>
        <w:t xml:space="preserve">、烧碱用离子膜生产</w:t>
      </w:r>
    </w:p>
    <w:p>
      <w:pPr>
        <w:pStyle w:val="BodyText"/>
      </w:pPr>
      <w:r>
        <w:t xml:space="preserve">6</w:t>
      </w:r>
      <w:r>
        <w:t xml:space="preserve"> </w:t>
      </w:r>
      <w:r>
        <w:t xml:space="preserve">、采用先进工艺技术的大型基本有机化工原料生产</w:t>
      </w:r>
    </w:p>
    <w:p>
      <w:pPr>
        <w:pStyle w:val="BodyText"/>
      </w:pPr>
      <w:r>
        <w:t xml:space="preserve">7</w:t>
      </w:r>
      <w:r>
        <w:t xml:space="preserve"> </w:t>
      </w:r>
      <w:r>
        <w:t xml:space="preserve">、高效、低毒、安全、环境友好的农药新品种、新剂型及专用中间体、助剂开发生产</w:t>
      </w:r>
    </w:p>
    <w:p>
      <w:pPr>
        <w:pStyle w:val="BodyText"/>
      </w:pPr>
      <w:r>
        <w:t xml:space="preserve">8</w:t>
      </w:r>
      <w:r>
        <w:t xml:space="preserve"> </w:t>
      </w:r>
      <w:r>
        <w:t xml:space="preserve">、新型绿色环保型涂料、颜料、染料及其中间体开发生产</w:t>
      </w:r>
    </w:p>
    <w:p>
      <w:pPr>
        <w:pStyle w:val="BodyText"/>
      </w:pPr>
      <w:r>
        <w:t xml:space="preserve">9</w:t>
      </w:r>
      <w:r>
        <w:t xml:space="preserve"> </w:t>
      </w:r>
      <w:r>
        <w:t xml:space="preserve">、新型生物化工产品、专用精细化学品和膜材料生产</w:t>
      </w:r>
    </w:p>
    <w:p>
      <w:pPr>
        <w:pStyle w:val="BodyText"/>
      </w:pPr>
      <w:r>
        <w:t xml:space="preserve">10</w:t>
      </w:r>
      <w:r>
        <w:t xml:space="preserve"> </w:t>
      </w:r>
      <w:r>
        <w:t xml:space="preserve">、新型高效、无污染催化剂开发生产</w:t>
      </w:r>
    </w:p>
    <w:p>
      <w:pPr>
        <w:pStyle w:val="BodyText"/>
      </w:pPr>
      <w:r>
        <w:t xml:space="preserve">11</w:t>
      </w:r>
      <w:r>
        <w:t xml:space="preserve"> </w:t>
      </w:r>
      <w:r>
        <w:t xml:space="preserve">、高端有机硅化工产品及其下游延伸产品生产</w:t>
      </w:r>
    </w:p>
    <w:p>
      <w:pPr>
        <w:pStyle w:val="BodyText"/>
      </w:pPr>
      <w:r>
        <w:t xml:space="preserve">12</w:t>
      </w:r>
      <w:r>
        <w:t xml:space="preserve"> </w:t>
      </w:r>
      <w:r>
        <w:t xml:space="preserve">、无机纳米及功能性材料生产</w:t>
      </w:r>
    </w:p>
    <w:p>
      <w:pPr>
        <w:pStyle w:val="BodyText"/>
      </w:pPr>
      <w:r>
        <w:t xml:space="preserve">13</w:t>
      </w:r>
      <w:r>
        <w:t xml:space="preserve"> </w:t>
      </w:r>
      <w:r>
        <w:t xml:space="preserve">、农药清洁生产工艺及三废治理新技术</w:t>
      </w:r>
    </w:p>
    <w:p>
      <w:pPr>
        <w:pStyle w:val="BodyText"/>
      </w:pPr>
      <w:r>
        <w:t xml:space="preserve">14</w:t>
      </w:r>
      <w:r>
        <w:t xml:space="preserve"> </w:t>
      </w:r>
      <w:r>
        <w:t xml:space="preserve">、消耗臭氧层物质替代品开发与利用</w:t>
      </w:r>
    </w:p>
    <w:p>
      <w:pPr>
        <w:pStyle w:val="BodyText"/>
      </w:pPr>
      <w:r>
        <w:t xml:space="preserve">15</w:t>
      </w:r>
      <w:r>
        <w:t xml:space="preserve"> </w:t>
      </w:r>
      <w:r>
        <w:t xml:space="preserve">、高等级道路沥青、聚合物改性沥青和特种沥青生产</w:t>
      </w:r>
    </w:p>
    <w:p>
      <w:pPr>
        <w:pStyle w:val="BodyText"/>
      </w:pPr>
      <w:r>
        <w:t xml:space="preserve">16</w:t>
      </w:r>
      <w:r>
        <w:t xml:space="preserve"> </w:t>
      </w:r>
      <w:r>
        <w:t xml:space="preserve">、天然香料、合成香料新技术开发和产品制造</w:t>
      </w:r>
    </w:p>
    <w:p>
      <w:pPr>
        <w:pStyle w:val="BodyText"/>
      </w:pPr>
      <w:r>
        <w:t xml:space="preserve">十二、非金属矿物制品业</w:t>
      </w:r>
    </w:p>
    <w:p>
      <w:pPr>
        <w:pStyle w:val="BodyText"/>
      </w:pPr>
      <w:r>
        <w:t xml:space="preserve">1</w:t>
      </w:r>
      <w:r>
        <w:t xml:space="preserve"> </w:t>
      </w:r>
      <w:r>
        <w:t xml:space="preserve">、</w:t>
      </w:r>
      <w:r>
        <w:t xml:space="preserve"> </w:t>
      </w:r>
      <w:r>
        <w:t xml:space="preserve">6</w:t>
      </w:r>
      <w:r>
        <w:t xml:space="preserve"> </w:t>
      </w:r>
      <w:r>
        <w:t xml:space="preserve">万吨</w:t>
      </w:r>
      <w:r>
        <w:t xml:space="preserve"> </w:t>
      </w:r>
      <w:r>
        <w:t xml:space="preserve">/</w:t>
      </w:r>
      <w:r>
        <w:t xml:space="preserve"> </w:t>
      </w:r>
      <w:r>
        <w:t xml:space="preserve">年及以上无碱玻璃纤维池窑拉丝、</w:t>
      </w:r>
      <w:r>
        <w:t xml:space="preserve"> </w:t>
      </w:r>
      <w:r>
        <w:t xml:space="preserve">3</w:t>
      </w:r>
      <w:r>
        <w:t xml:space="preserve"> </w:t>
      </w:r>
      <w:r>
        <w:t xml:space="preserve">万吨</w:t>
      </w:r>
      <w:r>
        <w:t xml:space="preserve"> </w:t>
      </w:r>
      <w:r>
        <w:t xml:space="preserve">/</w:t>
      </w:r>
      <w:r>
        <w:t xml:space="preserve"> </w:t>
      </w:r>
      <w:r>
        <w:t xml:space="preserve">年电子级玻璃纤维池窑拉丝和高性能玻璃纤维及制品生产</w:t>
      </w:r>
    </w:p>
    <w:p>
      <w:pPr>
        <w:pStyle w:val="BodyText"/>
      </w:pPr>
      <w:r>
        <w:t xml:space="preserve">2</w:t>
      </w:r>
      <w:r>
        <w:t xml:space="preserve"> </w:t>
      </w:r>
      <w:r>
        <w:t xml:space="preserve">、特殊品种优质浮法玻璃生产技术及玻璃深加工</w:t>
      </w:r>
    </w:p>
    <w:p>
      <w:pPr>
        <w:pStyle w:val="BodyText"/>
      </w:pPr>
      <w:r>
        <w:t xml:space="preserve">3</w:t>
      </w:r>
      <w:r>
        <w:t xml:space="preserve"> </w:t>
      </w:r>
      <w:r>
        <w:t xml:space="preserve">、新型节能环保墙体材料、绝热隔音材料、防水材料和建筑密封材料、涂料开发生产</w:t>
      </w:r>
    </w:p>
    <w:p>
      <w:pPr>
        <w:pStyle w:val="BodyText"/>
      </w:pPr>
      <w:r>
        <w:t xml:space="preserve">4</w:t>
      </w:r>
      <w:r>
        <w:t xml:space="preserve"> </w:t>
      </w:r>
      <w:r>
        <w:t xml:space="preserve">、特种水泥、水泥改性添加剂及高性能混凝土用外加剂</w:t>
      </w:r>
    </w:p>
    <w:p>
      <w:pPr>
        <w:pStyle w:val="BodyText"/>
      </w:pPr>
      <w:r>
        <w:t xml:space="preserve">5</w:t>
      </w:r>
      <w:r>
        <w:t xml:space="preserve"> </w:t>
      </w:r>
      <w:r>
        <w:t xml:space="preserve">、高纯、超细、改性等精细加工矿物材料生产及其装备开发制造</w:t>
      </w:r>
    </w:p>
    <w:p>
      <w:pPr>
        <w:pStyle w:val="BodyText"/>
      </w:pPr>
      <w:r>
        <w:t xml:space="preserve">6</w:t>
      </w:r>
      <w:r>
        <w:t xml:space="preserve"> </w:t>
      </w:r>
      <w:r>
        <w:t xml:space="preserve">、高品质人工晶体材料开发生产</w:t>
      </w:r>
    </w:p>
    <w:p>
      <w:pPr>
        <w:pStyle w:val="BodyText"/>
      </w:pPr>
      <w:r>
        <w:t xml:space="preserve">7</w:t>
      </w:r>
      <w:r>
        <w:t xml:space="preserve"> </w:t>
      </w:r>
      <w:r>
        <w:t xml:space="preserve">、高档优质建筑卫生陶瓷制品及配件</w:t>
      </w:r>
    </w:p>
    <w:p>
      <w:pPr>
        <w:pStyle w:val="BodyText"/>
      </w:pPr>
      <w:r>
        <w:t xml:space="preserve">8</w:t>
      </w:r>
      <w:r>
        <w:t xml:space="preserve"> </w:t>
      </w:r>
      <w:r>
        <w:t xml:space="preserve">、特种玻璃（光学玻璃、中空、真空等节能玻璃、防火耐热性玻璃、安全玻璃、生物玻璃、液晶显示玻璃、太阳能基板、微晶玻璃）</w:t>
      </w:r>
    </w:p>
    <w:p>
      <w:pPr>
        <w:pStyle w:val="BodyText"/>
      </w:pPr>
      <w:r>
        <w:t xml:space="preserve">9</w:t>
      </w:r>
      <w:r>
        <w:t xml:space="preserve"> </w:t>
      </w:r>
      <w:r>
        <w:t xml:space="preserve">、汽车玻璃</w:t>
      </w:r>
    </w:p>
    <w:p>
      <w:pPr>
        <w:pStyle w:val="BodyText"/>
      </w:pPr>
      <w:r>
        <w:t xml:space="preserve">10</w:t>
      </w:r>
      <w:r>
        <w:t xml:space="preserve"> </w:t>
      </w:r>
      <w:r>
        <w:t xml:space="preserve">、玻璃钢复合材料制品</w:t>
      </w:r>
    </w:p>
    <w:p>
      <w:pPr>
        <w:pStyle w:val="BodyText"/>
      </w:pPr>
      <w:r>
        <w:t xml:space="preserve">11</w:t>
      </w:r>
      <w:r>
        <w:t xml:space="preserve"> </w:t>
      </w:r>
      <w:r>
        <w:t xml:space="preserve">、玻璃纤维增强塑料制品（玻璃钢）的开发生产</w:t>
      </w:r>
    </w:p>
    <w:p>
      <w:pPr>
        <w:pStyle w:val="BodyText"/>
      </w:pPr>
      <w:r>
        <w:t xml:space="preserve">12</w:t>
      </w:r>
      <w:r>
        <w:t xml:space="preserve"> </w:t>
      </w:r>
      <w:r>
        <w:t xml:space="preserve">、工程塑料、塑料合金、填充增强、塑料改性材料的开发应用</w:t>
      </w:r>
    </w:p>
    <w:p>
      <w:pPr>
        <w:pStyle w:val="BodyText"/>
      </w:pPr>
      <w:r>
        <w:t xml:space="preserve">13</w:t>
      </w:r>
      <w:r>
        <w:t xml:space="preserve"> </w:t>
      </w:r>
      <w:r>
        <w:t xml:space="preserve">、木塑料复合材料</w:t>
      </w:r>
    </w:p>
    <w:p>
      <w:pPr>
        <w:pStyle w:val="BodyText"/>
      </w:pPr>
      <w:r>
        <w:t xml:space="preserve">14</w:t>
      </w:r>
      <w:r>
        <w:t xml:space="preserve"> </w:t>
      </w:r>
      <w:r>
        <w:t xml:space="preserve">、精密注塑制品</w:t>
      </w:r>
    </w:p>
    <w:p>
      <w:pPr>
        <w:pStyle w:val="BodyText"/>
      </w:pPr>
      <w:r>
        <w:t xml:space="preserve">15</w:t>
      </w:r>
      <w:r>
        <w:t xml:space="preserve"> </w:t>
      </w:r>
      <w:r>
        <w:t xml:space="preserve">、无机纤维、碳纤维及复合材料</w:t>
      </w:r>
    </w:p>
    <w:p>
      <w:pPr>
        <w:pStyle w:val="BodyText"/>
      </w:pPr>
      <w:r>
        <w:t xml:space="preserve">16</w:t>
      </w:r>
      <w:r>
        <w:t xml:space="preserve"> </w:t>
      </w:r>
      <w:r>
        <w:t xml:space="preserve">、高性能、耐腐蚀性等新型耐火材料</w:t>
      </w:r>
    </w:p>
    <w:p>
      <w:pPr>
        <w:pStyle w:val="BodyText"/>
      </w:pPr>
      <w:r>
        <w:t xml:space="preserve">17</w:t>
      </w:r>
      <w:r>
        <w:t xml:space="preserve"> </w:t>
      </w:r>
      <w:r>
        <w:t xml:space="preserve">、功能性陶瓷、新型结构陶瓷等陶瓷新型材料和部件</w:t>
      </w:r>
    </w:p>
    <w:p>
      <w:pPr>
        <w:pStyle w:val="BodyText"/>
      </w:pPr>
      <w:r>
        <w:t xml:space="preserve">18</w:t>
      </w:r>
      <w:r>
        <w:t xml:space="preserve"> </w:t>
      </w:r>
      <w:r>
        <w:t xml:space="preserve">、陶瓷基复合材料</w:t>
      </w:r>
    </w:p>
    <w:p>
      <w:pPr>
        <w:pStyle w:val="BodyText"/>
      </w:pPr>
      <w:r>
        <w:t xml:space="preserve">19</w:t>
      </w:r>
      <w:r>
        <w:t xml:space="preserve"> </w:t>
      </w:r>
      <w:r>
        <w:t xml:space="preserve">、纳米材料及应用</w:t>
      </w:r>
    </w:p>
    <w:p>
      <w:pPr>
        <w:pStyle w:val="BodyText"/>
      </w:pPr>
      <w:r>
        <w:t xml:space="preserve">20</w:t>
      </w:r>
      <w:r>
        <w:t xml:space="preserve"> </w:t>
      </w:r>
      <w:r>
        <w:t xml:space="preserve">、各类功能无机涂层</w:t>
      </w:r>
    </w:p>
    <w:p>
      <w:pPr>
        <w:pStyle w:val="BodyText"/>
      </w:pPr>
      <w:r>
        <w:t xml:space="preserve">21</w:t>
      </w:r>
      <w:r>
        <w:t xml:space="preserve"> </w:t>
      </w:r>
      <w:r>
        <w:t xml:space="preserve">、新型环保型、功能性高分子材料及其制品生产</w:t>
      </w:r>
    </w:p>
    <w:p>
      <w:pPr>
        <w:pStyle w:val="BodyText"/>
      </w:pPr>
      <w:r>
        <w:t xml:space="preserve">22</w:t>
      </w:r>
      <w:r>
        <w:t xml:space="preserve"> </w:t>
      </w:r>
      <w:r>
        <w:t xml:space="preserve">、无菌包装材料、抗菌性包装膜、耐辐射包装膜的开发生产</w:t>
      </w:r>
    </w:p>
    <w:p>
      <w:pPr>
        <w:pStyle w:val="BodyText"/>
      </w:pPr>
      <w:r>
        <w:t xml:space="preserve">十三、船舶制造</w:t>
      </w:r>
    </w:p>
    <w:p>
      <w:pPr>
        <w:pStyle w:val="BodyText"/>
      </w:pPr>
      <w:r>
        <w:t xml:space="preserve">1</w:t>
      </w:r>
      <w:r>
        <w:t xml:space="preserve"> </w:t>
      </w:r>
      <w:r>
        <w:t xml:space="preserve">、高技术、高性能特种船舶设计及制造</w:t>
      </w:r>
    </w:p>
    <w:p>
      <w:pPr>
        <w:pStyle w:val="BodyText"/>
      </w:pPr>
      <w:r>
        <w:t xml:space="preserve">2</w:t>
      </w:r>
      <w:r>
        <w:t xml:space="preserve"> </w:t>
      </w:r>
      <w:r>
        <w:t xml:space="preserve">、海洋（内河）工程设备、外海捕捞和高性能渔船、先进多功能化学品船、高速渡船</w:t>
      </w:r>
    </w:p>
    <w:p>
      <w:pPr>
        <w:pStyle w:val="BodyText"/>
      </w:pPr>
      <w:r>
        <w:t xml:space="preserve">3</w:t>
      </w:r>
      <w:r>
        <w:t xml:space="preserve"> </w:t>
      </w:r>
      <w:r>
        <w:t xml:space="preserve">、船舶控制与自动化、通讯导航、仪器仪表等船用设备制造</w:t>
      </w:r>
      <w:r>
        <w:t xml:space="preserve"> </w:t>
      </w:r>
      <w:r>
        <w:t xml:space="preserve"> </w:t>
      </w:r>
    </w:p>
    <w:p>
      <w:pPr>
        <w:pStyle w:val="BodyText"/>
      </w:pPr>
      <w:r>
        <w:t xml:space="preserve">4</w:t>
      </w:r>
      <w:r>
        <w:t xml:space="preserve"> </w:t>
      </w:r>
      <w:r>
        <w:t xml:space="preserve">、船舶信息技术应用系统及产品</w:t>
      </w:r>
    </w:p>
    <w:p>
      <w:pPr>
        <w:pStyle w:val="BodyText"/>
      </w:pPr>
      <w:r>
        <w:t xml:space="preserve">十四、纺织业</w:t>
      </w:r>
    </w:p>
    <w:p>
      <w:pPr>
        <w:pStyle w:val="BodyText"/>
      </w:pPr>
      <w:r>
        <w:t xml:space="preserve">1</w:t>
      </w:r>
      <w:r>
        <w:t xml:space="preserve"> </w:t>
      </w:r>
      <w:r>
        <w:t xml:space="preserve">、高档纺织品生产、印染和后整理加工</w:t>
      </w:r>
    </w:p>
    <w:p>
      <w:pPr>
        <w:pStyle w:val="BodyText"/>
      </w:pPr>
      <w:r>
        <w:t xml:space="preserve">, , 2</w:t>
      </w:r>
      <w:r>
        <w:t xml:space="preserve"> </w:t>
      </w:r>
      <w:r>
        <w:t xml:space="preserve">、高附加值纺织面料</w:t>
      </w:r>
    </w:p>
    <w:p>
      <w:pPr>
        <w:pStyle w:val="BodyText"/>
      </w:pPr>
      <w:r>
        <w:t xml:space="preserve">3</w:t>
      </w:r>
      <w:r>
        <w:t xml:space="preserve"> </w:t>
      </w:r>
      <w:r>
        <w:t xml:space="preserve">、产业用特种纺织面料及制品</w:t>
      </w:r>
    </w:p>
    <w:p>
      <w:pPr>
        <w:pStyle w:val="BodyText"/>
      </w:pPr>
      <w:r>
        <w:t xml:space="preserve">4</w:t>
      </w:r>
      <w:r>
        <w:t xml:space="preserve"> </w:t>
      </w:r>
      <w:r>
        <w:t xml:space="preserve">、新型医用防护材料</w:t>
      </w:r>
    </w:p>
    <w:p>
      <w:pPr>
        <w:pStyle w:val="BodyText"/>
      </w:pPr>
      <w:r>
        <w:t xml:space="preserve">5</w:t>
      </w:r>
      <w:r>
        <w:t xml:space="preserve"> </w:t>
      </w:r>
      <w:r>
        <w:t xml:space="preserve">、高性能过滤材料和土工合成材料</w:t>
      </w:r>
    </w:p>
    <w:p>
      <w:pPr>
        <w:pStyle w:val="BodyText"/>
      </w:pPr>
      <w:r>
        <w:t xml:space="preserve">6</w:t>
      </w:r>
      <w:r>
        <w:t xml:space="preserve"> </w:t>
      </w:r>
      <w:r>
        <w:t xml:space="preserve">、特种天然纤维和利用可再生资源的新型纤维生产</w:t>
      </w:r>
    </w:p>
    <w:p>
      <w:pPr>
        <w:pStyle w:val="BodyText"/>
      </w:pPr>
      <w:r>
        <w:t xml:space="preserve">十五、纺织服装、鞋、帽制造业</w:t>
      </w:r>
    </w:p>
    <w:p>
      <w:pPr>
        <w:pStyle w:val="BodyText"/>
      </w:pPr>
      <w:r>
        <w:t xml:space="preserve">1</w:t>
      </w:r>
      <w:r>
        <w:t xml:space="preserve"> </w:t>
      </w:r>
      <w:r>
        <w:t xml:space="preserve">、功能性内衣</w:t>
      </w:r>
    </w:p>
    <w:p>
      <w:pPr>
        <w:pStyle w:val="BodyText"/>
      </w:pPr>
      <w:r>
        <w:t xml:space="preserve">2</w:t>
      </w:r>
      <w:r>
        <w:t xml:space="preserve"> </w:t>
      </w:r>
      <w:r>
        <w:t xml:space="preserve">、品牌服装及服饰产品系列化生产</w:t>
      </w:r>
    </w:p>
    <w:p>
      <w:pPr>
        <w:pStyle w:val="BodyText"/>
      </w:pPr>
      <w:r>
        <w:t xml:space="preserve">3</w:t>
      </w:r>
      <w:r>
        <w:t xml:space="preserve"> </w:t>
      </w:r>
      <w:r>
        <w:t xml:space="preserve">、服装及服饰产品的品牌经营和虚拟设计生产</w:t>
      </w:r>
    </w:p>
    <w:p>
      <w:pPr>
        <w:pStyle w:val="BodyText"/>
      </w:pPr>
      <w:r>
        <w:t xml:space="preserve">十六、皮革、毛皮、羽毛（绒）及其制品业</w:t>
      </w:r>
    </w:p>
    <w:p>
      <w:pPr>
        <w:pStyle w:val="BodyText"/>
      </w:pPr>
      <w:r>
        <w:t xml:space="preserve">1</w:t>
      </w:r>
      <w:r>
        <w:t xml:space="preserve"> </w:t>
      </w:r>
      <w:r>
        <w:t xml:space="preserve">、高档产业用革</w:t>
      </w:r>
    </w:p>
    <w:p>
      <w:pPr>
        <w:pStyle w:val="BodyText"/>
      </w:pPr>
      <w:r>
        <w:t xml:space="preserve">2</w:t>
      </w:r>
      <w:r>
        <w:t xml:space="preserve"> </w:t>
      </w:r>
      <w:r>
        <w:t xml:space="preserve">、高档服饰用革</w:t>
      </w:r>
    </w:p>
    <w:p>
      <w:pPr>
        <w:pStyle w:val="BodyText"/>
      </w:pPr>
      <w:r>
        <w:t xml:space="preserve">3</w:t>
      </w:r>
      <w:r>
        <w:t xml:space="preserve"> </w:t>
      </w:r>
      <w:r>
        <w:t xml:space="preserve">、精品皮鞋、皮箱及包袋</w:t>
      </w:r>
    </w:p>
    <w:p>
      <w:pPr>
        <w:pStyle w:val="BodyText"/>
      </w:pPr>
      <w:r>
        <w:t xml:space="preserve">4</w:t>
      </w:r>
      <w:r>
        <w:t xml:space="preserve"> </w:t>
      </w:r>
      <w:r>
        <w:t xml:space="preserve">、高性能皮革化工产品及皮革五金制品</w:t>
      </w:r>
    </w:p>
    <w:p>
      <w:pPr>
        <w:pStyle w:val="BodyText"/>
      </w:pPr>
      <w:r>
        <w:t xml:space="preserve">十七、化学纤维制造业</w:t>
      </w:r>
    </w:p>
    <w:p>
      <w:pPr>
        <w:pStyle w:val="BodyText"/>
      </w:pPr>
      <w:r>
        <w:t xml:space="preserve">1</w:t>
      </w:r>
      <w:r>
        <w:t xml:space="preserve"> </w:t>
      </w:r>
      <w:r>
        <w:t xml:space="preserve">、大型合成纤维及差别化合成纤维新品种</w:t>
      </w:r>
    </w:p>
    <w:p>
      <w:pPr>
        <w:pStyle w:val="BodyText"/>
      </w:pPr>
      <w:r>
        <w:t xml:space="preserve">2</w:t>
      </w:r>
      <w:r>
        <w:t xml:space="preserve"> </w:t>
      </w:r>
      <w:r>
        <w:t xml:space="preserve">、各种差别化、功能化化学纤维、高技术纤维</w:t>
      </w:r>
    </w:p>
    <w:p>
      <w:pPr>
        <w:pStyle w:val="BodyText"/>
      </w:pPr>
      <w:r>
        <w:t xml:space="preserve">3</w:t>
      </w:r>
      <w:r>
        <w:t xml:space="preserve"> </w:t>
      </w:r>
      <w:r>
        <w:t xml:space="preserve">、纤维及非纤维用新型聚酯</w:t>
      </w:r>
    </w:p>
    <w:p>
      <w:pPr>
        <w:pStyle w:val="BodyText"/>
      </w:pPr>
      <w:r>
        <w:t xml:space="preserve">十八、造纸及纸制品业</w:t>
      </w:r>
    </w:p>
    <w:p>
      <w:pPr>
        <w:pStyle w:val="BodyText"/>
      </w:pPr>
      <w:r>
        <w:t xml:space="preserve">1</w:t>
      </w:r>
      <w:r>
        <w:t xml:space="preserve"> </w:t>
      </w:r>
      <w:r>
        <w:t xml:space="preserve">、林纸一体化木浆、纸和纸板生产</w:t>
      </w:r>
    </w:p>
    <w:p>
      <w:pPr>
        <w:pStyle w:val="BodyText"/>
      </w:pPr>
      <w:r>
        <w:t xml:space="preserve">2</w:t>
      </w:r>
      <w:r>
        <w:t xml:space="preserve"> </w:t>
      </w:r>
      <w:r>
        <w:t xml:space="preserve">、工业技术配套用纸</w:t>
      </w:r>
    </w:p>
    <w:p>
      <w:pPr>
        <w:pStyle w:val="BodyText"/>
      </w:pPr>
      <w:r>
        <w:t xml:space="preserve">3</w:t>
      </w:r>
      <w:r>
        <w:t xml:space="preserve"> </w:t>
      </w:r>
      <w:r>
        <w:t xml:space="preserve">、农业技术配套用纸</w:t>
      </w:r>
    </w:p>
    <w:p>
      <w:pPr>
        <w:pStyle w:val="BodyText"/>
      </w:pPr>
      <w:r>
        <w:t xml:space="preserve">4</w:t>
      </w:r>
      <w:r>
        <w:t xml:space="preserve"> </w:t>
      </w:r>
      <w:r>
        <w:t xml:space="preserve">、低克重高强度纸板用纸</w:t>
      </w:r>
    </w:p>
    <w:p>
      <w:pPr>
        <w:pStyle w:val="BodyText"/>
      </w:pPr>
      <w:r>
        <w:t xml:space="preserve">5</w:t>
      </w:r>
      <w:r>
        <w:t xml:space="preserve"> </w:t>
      </w:r>
      <w:r>
        <w:t xml:space="preserve">、废纸为主要原料的再生纸生产（不含年产</w:t>
      </w:r>
      <w:r>
        <w:t xml:space="preserve"> </w:t>
      </w:r>
      <w:r>
        <w:t xml:space="preserve">1</w:t>
      </w:r>
      <w:r>
        <w:t xml:space="preserve"> </w:t>
      </w:r>
      <w:r>
        <w:t xml:space="preserve">万吨以下以废纸为原料的环保不达标的纸制品生产线）</w:t>
      </w:r>
    </w:p>
    <w:p>
      <w:pPr>
        <w:pStyle w:val="BodyText"/>
      </w:pPr>
      <w:r>
        <w:t xml:space="preserve">十九、包装印刷业和记录媒介的复制</w:t>
      </w:r>
    </w:p>
    <w:p>
      <w:pPr>
        <w:pStyle w:val="BodyText"/>
      </w:pPr>
      <w:r>
        <w:t xml:space="preserve">1</w:t>
      </w:r>
      <w:r>
        <w:t xml:space="preserve"> </w:t>
      </w:r>
      <w:r>
        <w:t xml:space="preserve">、新型生态型（易降解、易回收、可复用）包装材料研发生产</w:t>
      </w:r>
    </w:p>
    <w:p>
      <w:pPr>
        <w:pStyle w:val="BodyText"/>
      </w:pPr>
      <w:r>
        <w:t xml:space="preserve">2</w:t>
      </w:r>
      <w:r>
        <w:t xml:space="preserve"> </w:t>
      </w:r>
      <w:r>
        <w:t xml:space="preserve">、包装信息技术产品（智能检测、安全识别、跟踪调配等）的研发及生产</w:t>
      </w:r>
    </w:p>
    <w:p>
      <w:pPr>
        <w:pStyle w:val="BodyText"/>
      </w:pPr>
      <w:r>
        <w:t xml:space="preserve">3</w:t>
      </w:r>
      <w:r>
        <w:t xml:space="preserve"> </w:t>
      </w:r>
      <w:r>
        <w:t xml:space="preserve">、印前数字、网络技术的开发应用及印后技术创新</w:t>
      </w:r>
    </w:p>
    <w:p>
      <w:pPr>
        <w:pStyle w:val="BodyText"/>
      </w:pPr>
      <w:r>
        <w:t xml:space="preserve">4</w:t>
      </w:r>
      <w:r>
        <w:t xml:space="preserve"> </w:t>
      </w:r>
      <w:r>
        <w:t xml:space="preserve">、高新、数字印刷技术及高清晰度制版系统开发</w:t>
      </w:r>
    </w:p>
    <w:p>
      <w:pPr>
        <w:pStyle w:val="BodyText"/>
      </w:pPr>
      <w:r>
        <w:t xml:space="preserve">5</w:t>
      </w:r>
      <w:r>
        <w:t xml:space="preserve"> </w:t>
      </w:r>
      <w:r>
        <w:t xml:space="preserve">、包装印刷防伪技术产品研发</w:t>
      </w:r>
    </w:p>
    <w:p>
      <w:pPr>
        <w:pStyle w:val="BodyText"/>
      </w:pPr>
      <w:r>
        <w:t xml:space="preserve">6</w:t>
      </w:r>
      <w:r>
        <w:t xml:space="preserve"> </w:t>
      </w:r>
      <w:r>
        <w:t xml:space="preserve">、柔性版印刷</w:t>
      </w:r>
    </w:p>
    <w:p>
      <w:pPr>
        <w:pStyle w:val="BodyText"/>
      </w:pPr>
      <w:r>
        <w:t xml:space="preserve">二十、木材加工及家具制造业</w:t>
      </w:r>
    </w:p>
    <w:p>
      <w:pPr>
        <w:pStyle w:val="BodyText"/>
      </w:pPr>
      <w:r>
        <w:t xml:space="preserve">1</w:t>
      </w:r>
      <w:r>
        <w:t xml:space="preserve"> </w:t>
      </w:r>
      <w:r>
        <w:t xml:space="preserve">、速生木材精深加工</w:t>
      </w:r>
    </w:p>
    <w:p>
      <w:pPr>
        <w:pStyle w:val="BodyText"/>
      </w:pPr>
      <w:r>
        <w:t xml:space="preserve">2</w:t>
      </w:r>
      <w:r>
        <w:t xml:space="preserve"> </w:t>
      </w:r>
      <w:r>
        <w:t xml:space="preserve">、高档新颖家具系列化生产</w:t>
      </w:r>
    </w:p>
    <w:p>
      <w:pPr>
        <w:pStyle w:val="BodyText"/>
      </w:pPr>
      <w:r>
        <w:t xml:space="preserve">3</w:t>
      </w:r>
      <w:r>
        <w:t xml:space="preserve"> </w:t>
      </w:r>
      <w:r>
        <w:t xml:space="preserve">、木基复合材料的技术开发</w:t>
      </w:r>
    </w:p>
    <w:p>
      <w:pPr>
        <w:pStyle w:val="BodyText"/>
      </w:pPr>
      <w:r>
        <w:t xml:space="preserve">二十一、食品加工业</w:t>
      </w:r>
    </w:p>
    <w:p>
      <w:pPr>
        <w:pStyle w:val="BodyText"/>
      </w:pPr>
      <w:r>
        <w:t xml:space="preserve">1</w:t>
      </w:r>
      <w:r>
        <w:t xml:space="preserve"> </w:t>
      </w:r>
      <w:r>
        <w:t xml:space="preserve">、食品质量安全检验检测相关技术及设备</w:t>
      </w:r>
    </w:p>
    <w:p>
      <w:pPr>
        <w:pStyle w:val="BodyText"/>
      </w:pPr>
      <w:r>
        <w:t xml:space="preserve">2</w:t>
      </w:r>
      <w:r>
        <w:t xml:space="preserve"> </w:t>
      </w:r>
      <w:r>
        <w:t xml:space="preserve">、天然食品添加剂原料及生产技术开发应用</w:t>
      </w:r>
    </w:p>
    <w:p>
      <w:pPr>
        <w:pStyle w:val="BodyText"/>
      </w:pPr>
      <w:r>
        <w:t xml:space="preserve">3</w:t>
      </w:r>
      <w:r>
        <w:t xml:space="preserve"> </w:t>
      </w:r>
      <w:r>
        <w:t xml:space="preserve">、智能化成套食品加工与包装设备（流水线）</w:t>
      </w:r>
    </w:p>
    <w:p>
      <w:pPr>
        <w:pStyle w:val="BodyText"/>
      </w:pPr>
      <w:r>
        <w:t xml:space="preserve">4</w:t>
      </w:r>
      <w:r>
        <w:t xml:space="preserve"> </w:t>
      </w:r>
      <w:r>
        <w:t xml:space="preserve">、粮食、蔬果、肉食品、水产品等的贮藏、保鲜、干燥、加工技术和设备</w:t>
      </w:r>
    </w:p>
    <w:p>
      <w:pPr>
        <w:pStyle w:val="BodyText"/>
      </w:pPr>
      <w:r>
        <w:t xml:space="preserve">5</w:t>
      </w:r>
      <w:r>
        <w:t xml:space="preserve"> </w:t>
      </w:r>
      <w:r>
        <w:t xml:space="preserve">、绿色食品系列化精深加工</w:t>
      </w:r>
    </w:p>
    <w:p>
      <w:pPr>
        <w:pStyle w:val="BodyText"/>
      </w:pPr>
      <w:r>
        <w:t xml:space="preserve">二十二、环保、节能、清洁生产及资源综合利用</w:t>
      </w:r>
    </w:p>
    <w:p>
      <w:pPr>
        <w:pStyle w:val="BodyText"/>
      </w:pPr>
      <w:r>
        <w:t xml:space="preserve">（一）再生能源开发</w:t>
      </w:r>
    </w:p>
    <w:p>
      <w:pPr>
        <w:pStyle w:val="BodyText"/>
      </w:pPr>
      <w:r>
        <w:t xml:space="preserve">1</w:t>
      </w:r>
      <w:r>
        <w:t xml:space="preserve"> </w:t>
      </w:r>
      <w:r>
        <w:t xml:space="preserve">、垃圾、沼气、枝条、桔杆等综合利用发电设备</w:t>
      </w:r>
    </w:p>
    <w:p>
      <w:pPr>
        <w:pStyle w:val="BodyText"/>
      </w:pPr>
      <w:r>
        <w:t xml:space="preserve">2</w:t>
      </w:r>
      <w:r>
        <w:t xml:space="preserve"> </w:t>
      </w:r>
      <w:r>
        <w:t xml:space="preserve">、地热利用、节能空调（热泵）设备</w:t>
      </w:r>
    </w:p>
    <w:p>
      <w:pPr>
        <w:pStyle w:val="BodyText"/>
      </w:pPr>
      <w:r>
        <w:t xml:space="preserve">3</w:t>
      </w:r>
      <w:r>
        <w:t xml:space="preserve"> </w:t>
      </w:r>
      <w:r>
        <w:t xml:space="preserve">、风电、太阳能等清洁能源发电设备及关键零部件制造</w:t>
      </w:r>
    </w:p>
    <w:p>
      <w:pPr>
        <w:pStyle w:val="BodyText"/>
      </w:pPr>
      <w:r>
        <w:t xml:space="preserve">4</w:t>
      </w:r>
      <w:r>
        <w:t xml:space="preserve"> </w:t>
      </w:r>
      <w:r>
        <w:t xml:space="preserve">、太阳能、地热能、生物质能等可再生能源开发及利用</w:t>
      </w:r>
    </w:p>
    <w:p>
      <w:pPr>
        <w:pStyle w:val="BodyText"/>
      </w:pPr>
      <w:r>
        <w:t xml:space="preserve">（二）节能降耗技术及设备</w:t>
      </w:r>
    </w:p>
    <w:p>
      <w:pPr>
        <w:pStyle w:val="BodyText"/>
      </w:pPr>
      <w:r>
        <w:t xml:space="preserve">1</w:t>
      </w:r>
      <w:r>
        <w:t xml:space="preserve"> </w:t>
      </w:r>
      <w:r>
        <w:t xml:space="preserve">、蓄冷</w:t>
      </w:r>
      <w:r>
        <w:t xml:space="preserve"> </w:t>
      </w:r>
      <w:r>
        <w:t xml:space="preserve">(</w:t>
      </w:r>
      <w:r>
        <w:t xml:space="preserve"> </w:t>
      </w:r>
      <w:r>
        <w:t xml:space="preserve">热</w:t>
      </w:r>
      <w:r>
        <w:t xml:space="preserve"> </w:t>
      </w:r>
      <w:r>
        <w:t xml:space="preserve">)</w:t>
      </w:r>
      <w:r>
        <w:t xml:space="preserve"> </w:t>
      </w:r>
      <w:r>
        <w:t xml:space="preserve">技术开发及设备制造</w:t>
      </w:r>
    </w:p>
    <w:p>
      <w:pPr>
        <w:pStyle w:val="BodyText"/>
      </w:pPr>
      <w:r>
        <w:t xml:space="preserve">2</w:t>
      </w:r>
      <w:r>
        <w:t xml:space="preserve"> </w:t>
      </w:r>
      <w:r>
        <w:t xml:space="preserve">、节能、低污染取暖设备制造</w:t>
      </w:r>
    </w:p>
    <w:p>
      <w:pPr>
        <w:pStyle w:val="BodyText"/>
      </w:pPr>
      <w:r>
        <w:t xml:space="preserve">3</w:t>
      </w:r>
      <w:r>
        <w:t xml:space="preserve"> </w:t>
      </w:r>
      <w:r>
        <w:t xml:space="preserve">、城市节水技术及装备开发与应用</w:t>
      </w:r>
    </w:p>
    <w:p>
      <w:pPr>
        <w:pStyle w:val="BodyText"/>
      </w:pPr>
      <w:r>
        <w:t xml:space="preserve">4</w:t>
      </w:r>
      <w:r>
        <w:t xml:space="preserve"> </w:t>
      </w:r>
      <w:r>
        <w:t xml:space="preserve">、高效输配水、节水灌溉技术及设备制造</w:t>
      </w:r>
    </w:p>
    <w:p>
      <w:pPr>
        <w:pStyle w:val="BodyText"/>
      </w:pPr>
      <w:r>
        <w:t xml:space="preserve">5</w:t>
      </w:r>
      <w:r>
        <w:t xml:space="preserve"> </w:t>
      </w:r>
      <w:r>
        <w:t xml:space="preserve">、交流变频调速节能技术开发与应用</w:t>
      </w:r>
    </w:p>
    <w:p>
      <w:pPr>
        <w:pStyle w:val="BodyText"/>
      </w:pPr>
      <w:r>
        <w:t xml:space="preserve">6</w:t>
      </w:r>
      <w:r>
        <w:t xml:space="preserve"> </w:t>
      </w:r>
      <w:r>
        <w:t xml:space="preserve">、新型节能照明产品和配套的材料、设备技术开发</w:t>
      </w:r>
    </w:p>
    <w:p>
      <w:pPr>
        <w:pStyle w:val="BodyText"/>
      </w:pPr>
      <w:r>
        <w:t xml:space="preserve">7</w:t>
      </w:r>
      <w:r>
        <w:t xml:space="preserve"> </w:t>
      </w:r>
      <w:r>
        <w:t xml:space="preserve">、半导体照明技术及产品</w:t>
      </w:r>
    </w:p>
    <w:p>
      <w:pPr>
        <w:pStyle w:val="BodyText"/>
      </w:pPr>
      <w:r>
        <w:t xml:space="preserve">8</w:t>
      </w:r>
      <w:r>
        <w:t xml:space="preserve"> </w:t>
      </w:r>
      <w:r>
        <w:t xml:space="preserve">、生产过程在线能源消耗分析及管理控制系统</w:t>
      </w:r>
    </w:p>
    <w:p>
      <w:pPr>
        <w:pStyle w:val="BodyText"/>
      </w:pPr>
      <w:r>
        <w:t xml:space="preserve">（三）污染处理技术及设备</w:t>
      </w:r>
    </w:p>
    <w:p>
      <w:pPr>
        <w:pStyle w:val="BodyText"/>
      </w:pPr>
      <w:r>
        <w:t xml:space="preserve">1</w:t>
      </w:r>
      <w:r>
        <w:t xml:space="preserve"> </w:t>
      </w:r>
      <w:r>
        <w:t xml:space="preserve">、粉煤灰储运、利用成套设备制造</w:t>
      </w:r>
    </w:p>
    <w:p>
      <w:pPr>
        <w:pStyle w:val="BodyText"/>
      </w:pPr>
      <w:r>
        <w:t xml:space="preserve">2</w:t>
      </w:r>
      <w:r>
        <w:t xml:space="preserve"> </w:t>
      </w:r>
      <w:r>
        <w:t xml:space="preserve">、高性能清淤设备制造</w:t>
      </w:r>
    </w:p>
    <w:p>
      <w:pPr>
        <w:pStyle w:val="BodyText"/>
      </w:pPr>
      <w:r>
        <w:t xml:space="preserve">3</w:t>
      </w:r>
      <w:r>
        <w:t xml:space="preserve"> </w:t>
      </w:r>
      <w:r>
        <w:t xml:space="preserve">、高效多功能除尘装置和废气净化装置</w:t>
      </w:r>
    </w:p>
    <w:p>
      <w:pPr>
        <w:pStyle w:val="BodyText"/>
      </w:pPr>
      <w:r>
        <w:t xml:space="preserve">4</w:t>
      </w:r>
      <w:r>
        <w:t xml:space="preserve"> </w:t>
      </w:r>
      <w:r>
        <w:t xml:space="preserve">、工业废水、生活污水处理及重复利用装置</w:t>
      </w:r>
    </w:p>
    <w:p>
      <w:pPr>
        <w:pStyle w:val="BodyText"/>
      </w:pPr>
      <w:r>
        <w:t xml:space="preserve">5</w:t>
      </w:r>
      <w:r>
        <w:t xml:space="preserve"> </w:t>
      </w:r>
      <w:r>
        <w:t xml:space="preserve">、废气（废液、废渣）环保污染实时监控系统</w:t>
      </w:r>
    </w:p>
    <w:p>
      <w:pPr>
        <w:pStyle w:val="BodyText"/>
      </w:pPr>
      <w:r>
        <w:t xml:space="preserve">（四）资源综合利用和清洁生产</w:t>
      </w:r>
    </w:p>
    <w:p>
      <w:pPr>
        <w:pStyle w:val="BodyText"/>
      </w:pPr>
      <w:r>
        <w:t xml:space="preserve">1</w:t>
      </w:r>
      <w:r>
        <w:t xml:space="preserve"> </w:t>
      </w:r>
      <w:r>
        <w:t xml:space="preserve">、固体废物（包括家电、危险废物、医疗废物等）集中收集、分筛、处理和综合利用技术及设备</w:t>
      </w:r>
    </w:p>
    <w:p>
      <w:pPr>
        <w:pStyle w:val="BodyText"/>
      </w:pPr>
      <w:r>
        <w:t xml:space="preserve">2</w:t>
      </w:r>
      <w:r>
        <w:t xml:space="preserve"> </w:t>
      </w:r>
      <w:r>
        <w:t xml:space="preserve">、废旧电器、塑料、橡胶、轮胎等再生资源回收利用设备制造</w:t>
      </w:r>
    </w:p>
    <w:p>
      <w:pPr>
        <w:pStyle w:val="BodyText"/>
      </w:pPr>
      <w:r>
        <w:t xml:space="preserve">3</w:t>
      </w:r>
      <w:r>
        <w:t xml:space="preserve"> </w:t>
      </w:r>
      <w:r>
        <w:t xml:space="preserve">、海水淡化和海水直接利用设备制造</w:t>
      </w:r>
    </w:p>
    <w:p>
      <w:pPr>
        <w:pStyle w:val="BodyText"/>
      </w:pPr>
      <w:r>
        <w:t xml:space="preserve">4</w:t>
      </w:r>
      <w:r>
        <w:t xml:space="preserve"> </w:t>
      </w:r>
      <w:r>
        <w:t xml:space="preserve">、报废汽车拆解、破碎处理设备制造</w:t>
      </w:r>
    </w:p>
    <w:p>
      <w:pPr>
        <w:pStyle w:val="BodyText"/>
      </w:pPr>
      <w:r>
        <w:t xml:space="preserve">5</w:t>
      </w:r>
      <w:r>
        <w:t xml:space="preserve"> </w:t>
      </w:r>
      <w:r>
        <w:t xml:space="preserve">、消纳工业废弃物、城市垃圾和污泥的无害化与资源化关键技术与装备开发应用</w:t>
      </w:r>
    </w:p>
    <w:p>
      <w:pPr>
        <w:pStyle w:val="BodyText"/>
      </w:pPr>
      <w:r>
        <w:t xml:space="preserve">6</w:t>
      </w:r>
      <w:r>
        <w:t xml:space="preserve"> </w:t>
      </w:r>
      <w:r>
        <w:t xml:space="preserve">、尾矿、废渣等资源的综合利用和再生资源回收利用及其产业化</w:t>
      </w:r>
    </w:p>
    <w:p>
      <w:pPr>
        <w:pStyle w:val="BodyText"/>
      </w:pPr>
      <w:r>
        <w:t xml:space="preserve">7</w:t>
      </w:r>
      <w:r>
        <w:t xml:space="preserve"> </w:t>
      </w:r>
      <w:r>
        <w:t xml:space="preserve">、高效环保金属再生回收技术及装备</w:t>
      </w:r>
    </w:p>
    <w:p>
      <w:pPr>
        <w:pStyle w:val="BodyText"/>
      </w:pPr>
      <w:r>
        <w:t xml:space="preserve">二十三、工业创意产业</w:t>
      </w:r>
    </w:p>
    <w:p>
      <w:pPr>
        <w:pStyle w:val="BodyText"/>
      </w:pPr>
      <w:r>
        <w:t xml:space="preserve">1</w:t>
      </w:r>
      <w:r>
        <w:t xml:space="preserve"> </w:t>
      </w:r>
      <w:r>
        <w:t xml:space="preserve">、信息软件服务业</w:t>
      </w:r>
      <w:r>
        <w:t xml:space="preserve"> </w:t>
      </w:r>
      <w:r>
        <w:t xml:space="preserve">(</w:t>
      </w:r>
      <w:r>
        <w:t xml:space="preserve"> </w:t>
      </w:r>
      <w:r>
        <w:t xml:space="preserve">电子商务、电子政务；电子认证体系和企业信用信息平台；优势产业和重点企业的信息化改造；行业信息平台、软件外包产业等</w:t>
      </w:r>
      <w:r>
        <w:t xml:space="preserve"> </w:t>
      </w:r>
      <w:r>
        <w:t xml:space="preserve">)</w:t>
      </w:r>
      <w:r>
        <w:t xml:space="preserve"> </w:t>
      </w:r>
    </w:p>
    <w:p>
      <w:pPr>
        <w:pStyle w:val="BodyText"/>
      </w:pPr>
      <w:r>
        <w:t xml:space="preserve">2</w:t>
      </w:r>
      <w:r>
        <w:t xml:space="preserve"> </w:t>
      </w:r>
      <w:r>
        <w:t xml:space="preserve">、商务服务业</w:t>
      </w:r>
      <w:r>
        <w:t xml:space="preserve"> </w:t>
      </w:r>
      <w:r>
        <w:t xml:space="preserve">(</w:t>
      </w:r>
      <w:r>
        <w:t xml:space="preserve"> </w:t>
      </w:r>
      <w:r>
        <w:t xml:space="preserve">法律、会计评估、工程咨询；大型会展、广告、策划、动漫、创意设计等</w:t>
      </w:r>
      <w:r>
        <w:t xml:space="preserve"> </w:t>
      </w:r>
      <w:r>
        <w:t xml:space="preserve">)</w:t>
      </w:r>
    </w:p>
    <w:p>
      <w:pPr>
        <w:pStyle w:val="BodyText"/>
      </w:pPr>
      <w:r>
        <w:t xml:space="preserve">3</w:t>
      </w:r>
      <w:r>
        <w:t xml:space="preserve"> </w:t>
      </w:r>
      <w:r>
        <w:t xml:space="preserve">、科技服务业</w:t>
      </w:r>
      <w:r>
        <w:t xml:space="preserve"> </w:t>
      </w:r>
      <w:r>
        <w:t xml:space="preserve">(</w:t>
      </w:r>
      <w:r>
        <w:t xml:space="preserve"> </w:t>
      </w:r>
      <w:r>
        <w:t xml:space="preserve">企业化运作的专业生产技术支撑机构、共性技术平台、中小企业创业中心即孵化器和区域技术检验检测中心等</w:t>
      </w:r>
      <w:r>
        <w:t xml:space="preserve"> </w:t>
      </w:r>
      <w:r>
        <w:t xml:space="preserve">)</w:t>
      </w:r>
    </w:p>
    <w:p>
      <w:pPr>
        <w:pStyle w:val="Compact"/>
      </w:pPr>
      <w:r>
        <w:br w:type="textWrapping"/>
      </w:r>
      <w:r>
        <w:br w:type="textWrapping"/>
      </w:r>
      <w:r>
        <w:br w:type="textWrapping"/>
      </w:r>
      <w:r>
        <w:br w:type="textWrapping"/>
      </w:r>
    </w:p>
    <w:p>
      <w:pPr>
        <w:pStyle w:val="Compact"/>
      </w:pPr>
      <w:r>
        <w:t xml:space="preserve"> </w:t>
      </w:r>
      <w:r>
        <w:t xml:space="preserve"> </w:t>
      </w:r>
    </w:p>
    <w:p>
      <w:pPr>
        <w:pStyle w:val="Compact"/>
      </w:pPr>
      <w:r>
        <w:t xml:space="preserve">金榜VIP已享免费阅读及下载</w:t>
      </w:r>
    </w:p>
    <w:p>
      <w:pPr>
        <w:pStyle w:val="Compact"/>
      </w:pPr>
      <w:r>
        <w:t xml:space="preserve">打开百度APP阅读全文</w:t>
      </w:r>
    </w:p>
    <w:p>
      <w:pPr>
        <w:pStyle w:val="Compact"/>
      </w:pPr>
      <w:r>
        <w:t xml:space="preserve">VIP全新升级 买1得3</w:t>
      </w:r>
    </w:p>
    <w:p>
      <w:pPr>
        <w:pStyle w:val="Compact"/>
      </w:pPr>
    </w:p>
    <w:p>
      <w:pPr>
        <w:pStyle w:val="Compact"/>
      </w:pPr>
      <w:r>
        <w:t xml:space="preserve">本文立即免费保存</w:t>
      </w:r>
    </w:p>
    <w:p>
      <w:pPr>
        <w:pStyle w:val="Compact"/>
      </w:pPr>
    </w:p>
    <w:p>
      <w:pPr>
        <w:pStyle w:val="Compact"/>
      </w:pPr>
      <w:r>
        <w:t xml:space="preserve">赠百度阅读VIP精品版</w:t>
      </w:r>
    </w:p>
    <w:p>
      <w:pPr>
        <w:pStyle w:val="Compact"/>
      </w:pPr>
    </w:p>
    <w:p>
      <w:pPr>
        <w:pStyle w:val="Compact"/>
      </w:pPr>
      <w:r>
        <w:t xml:space="preserve">100W文档免费下载</w:t>
      </w:r>
    </w:p>
    <w:p>
      <w:pPr>
        <w:pStyle w:val="Compact"/>
      </w:pPr>
    </w:p>
    <w:p>
      <w:pPr>
        <w:pStyle w:val="Compact"/>
      </w:pPr>
      <w:r>
        <w:t xml:space="preserve">5100W文档VIP专享</w:t>
      </w:r>
    </w:p>
    <w:p>
      <w:pPr>
        <w:pStyle w:val="Compact"/>
      </w:pPr>
      <w:r>
        <w:t xml:space="preserve">立即升级</w:t>
      </w:r>
    </w:p>
    <w:p>
      <w:pPr>
        <w:pStyle w:val="Compact"/>
      </w:pPr>
      <w:r>
        <w:t xml:space="preserve"> </w:t>
      </w:r>
      <w:r>
        <w:t xml:space="preserve"> </w:t>
      </w:r>
      <w:r>
        <w:t xml:space="preserve"> </w:t>
      </w:r>
      <w:r>
        <w:t xml:space="preserve"> </w:t>
      </w:r>
      <w:r>
        <w:t xml:space="preserve"> </w:t>
      </w:r>
      <w:r>
        <w:t xml:space="preserve">开通VIP，免费获得本文</w:t>
      </w:r>
      <w:r>
        <w:t xml:space="preserve"> </w:t>
      </w:r>
      <w:r>
        <w:t xml:space="preserve">新客立减2元</w:t>
      </w:r>
      <w:r>
        <w:t xml:space="preserve"> </w:t>
      </w:r>
    </w:p>
    <w:p>
      <w:pPr>
        <w:pStyle w:val="Compact"/>
      </w:pPr>
      <w:r>
        <w:t xml:space="preserve">试读结束</w:t>
      </w:r>
      <w:r>
        <w:br w:type="textWrapping"/>
      </w:r>
      <w:r>
        <w:t xml:space="preserve">文章已购买，您可以发送到邮箱查看剩余内容</w:t>
      </w:r>
    </w:p>
    <w:p>
      <w:pPr>
        <w:pStyle w:val="Compact"/>
      </w:pPr>
      <w:r>
        <w:t xml:space="preserve">发送到邮箱</w:t>
      </w:r>
    </w:p>
    <w:p>
      <w:pPr>
        <w:pStyle w:val="Compact"/>
      </w:pPr>
      <w:r>
        <w:t xml:space="preserve"> </w:t>
      </w:r>
      <w:r>
        <w:t xml:space="preserve">试读结束，剩余内容购买后可下载查看</w:t>
      </w:r>
      <w:r>
        <w:t xml:space="preserve"> </w:t>
      </w:r>
      <w:r>
        <w:t xml:space="preserve"> </w:t>
      </w:r>
      <w:r>
        <w:t xml:space="preserve"> </w:t>
      </w:r>
      <w:r>
        <w:t xml:space="preserve">本文仅一页，购买后可获取全文</w:t>
      </w:r>
      <w:r>
        <w:t xml:space="preserve"> </w:t>
      </w:r>
      <w:r>
        <w:t xml:space="preserve"> </w:t>
      </w:r>
      <w:r>
        <w:t xml:space="preserve"> </w:t>
      </w:r>
      <w:r>
        <w:t xml:space="preserve">试读结束，购买后可阅读全文或下载</w:t>
      </w:r>
      <w:r>
        <w:t xml:space="preserve"> </w:t>
      </w:r>
      <w:r>
        <w:t xml:space="preserve"> </w:t>
      </w:r>
      <w:r>
        <w:t xml:space="preserve"> </w:t>
      </w:r>
      <w:r>
        <w:t xml:space="preserve">试读结束，购买后可阅读全文</w:t>
      </w:r>
      <w:r>
        <w:t xml:space="preserve"> </w:t>
      </w:r>
    </w:p>
    <w:p>
      <w:pPr>
        <w:pStyle w:val="Compact"/>
      </w:pPr>
      <w:r>
        <w:t xml:space="preserve">券后价</w:t>
      </w:r>
      <w:r>
        <w:t xml:space="preserve">¥${shopVoucherInfo.shopConfirmPrice/100}</w:t>
      </w:r>
      <w:r>
        <w:t xml:space="preserve">${payPrice/100}</w:t>
      </w:r>
      <w:r>
        <w:t xml:space="preserve"> </w:t>
      </w:r>
      <w:r>
        <w:t xml:space="preserve">${voucherDetailTagText}</w:t>
      </w:r>
      <w:r>
        <w:t xml:space="preserve"> </w:t>
      </w:r>
      <w:r>
        <w:t xml:space="preserve"> </w:t>
      </w:r>
      <w:r>
        <w:t xml:space="preserve">${getVoucherTagText}</w:t>
      </w:r>
      <w:r>
        <w:t xml:space="preserve"> </w:t>
      </w:r>
      <w:r>
        <w:t xml:space="preserve"> </w:t>
      </w:r>
      <w:r>
        <w:t xml:space="preserve"> </w:t>
      </w:r>
    </w:p>
    <w:p>
      <w:pPr>
        <w:pStyle w:val="Compact"/>
      </w:pPr>
      <w:r>
        <w:t xml:space="preserve">${voucherByeBtnText}</w:t>
      </w:r>
    </w:p>
    <w:p>
      <w:pPr>
        <w:pStyle w:val="Compact"/>
      </w:pPr>
      <w:r>
        <w:t xml:space="preserve">试读结束，剩余内容购买后可下载查看</w:t>
      </w:r>
    </w:p>
    <w:p>
      <w:pPr>
        <w:pStyle w:val="Compact"/>
      </w:pPr>
      <w:r>
        <w:t xml:space="preserve">本文仅一页，购买后可获取全文</w:t>
      </w:r>
    </w:p>
    <w:p>
      <w:pPr>
        <w:pStyle w:val="Compact"/>
      </w:pPr>
      <w:r>
        <w:t xml:space="preserve">试读结束，购买后可阅读全文或下载</w:t>
      </w:r>
    </w:p>
    <w:p>
      <w:pPr>
        <w:pStyle w:val="Compact"/>
      </w:pPr>
      <w:r>
        <w:t xml:space="preserve">试读结束，购买后可阅读全文</w:t>
      </w:r>
    </w:p>
    <w:p>
      <w:pPr>
        <w:pStyle w:val="Compact"/>
      </w:pPr>
      <w:r>
        <w:t xml:space="preserve">下载文库客户端，离线文档随时查看</w:t>
      </w:r>
      <w:r>
        <w:t xml:space="preserve"> </w:t>
      </w:r>
    </w:p>
    <w:p>
      <w:pPr>
        <w:pStyle w:val="Compact"/>
      </w:pPr>
    </w:p>
    <w:p>
      <w:pPr>
        <w:pStyle w:val="Compact"/>
      </w:pPr>
      <w:r>
        <w:t xml:space="preserve">超出复制上限</w:t>
      </w:r>
    </w:p>
    <w:p>
      <w:pPr>
        <w:pStyle w:val="Compact"/>
      </w:pPr>
      <w:r>
        <w:t xml:space="preserve"> </w:t>
      </w:r>
      <w:r>
        <w:t xml:space="preserve">现在开通VIP，还可获得</w:t>
      </w:r>
      <w:r>
        <w:t xml:space="preserve"> </w:t>
      </w:r>
    </w:p>
    <w:p>
      <w:pPr>
        <w:pStyle w:val="Compact"/>
      </w:pPr>
      <w:r>
        <w:t xml:space="preserve">免费下载文档</w:t>
      </w:r>
    </w:p>
    <w:p>
      <w:pPr>
        <w:pStyle w:val="Compact"/>
      </w:pPr>
      <w:r>
        <w:t xml:space="preserve">付费文档8折</w:t>
      </w:r>
    </w:p>
    <w:p>
      <w:pPr>
        <w:pStyle w:val="Compact"/>
      </w:pPr>
      <w:r>
        <w:t xml:space="preserve">点亮专属身份</w:t>
      </w:r>
    </w:p>
    <w:p>
      <w:pPr>
        <w:pStyle w:val="Compact"/>
      </w:pPr>
      <w:r>
        <w:t xml:space="preserve">开通VIP，享无限制复制特权</w:t>
      </w:r>
    </w:p>
    <w:p>
      <w:pPr>
        <w:pStyle w:val="Compact"/>
      </w:pPr>
      <w:r>
        <w:t xml:space="preserve">本文配套内容</w:t>
      </w:r>
    </w:p>
    <w:p>
      <w:pPr>
        <w:pStyle w:val="Compact"/>
      </w:pPr>
      <w:r>
        <w:t xml:space="preserve">含${item.docNum}篇文档</w:t>
      </w:r>
    </w:p>
    <w:p>
      <w:pPr>
        <w:pStyle w:val="Compact"/>
      </w:pPr>
      <w:r>
        <w:t xml:space="preserve">${item.title}</w:t>
      </w:r>
    </w:p>
    <w:p>
      <w:pPr>
        <w:pStyle w:val="Compact"/>
      </w:pPr>
      <w:r>
        <w:t xml:space="preserve">￥</w:t>
      </w:r>
      <w:r>
        <w:rPr>
          <w:b/>
        </w:rPr>
        <w:t xml:space="preserve">${item.price}</w:t>
      </w:r>
    </w:p>
    <w:p>
      <w:pPr>
        <w:pStyle w:val="Compact"/>
      </w:pPr>
      <w:r>
        <w:t xml:space="preserve">立即购买</w:t>
      </w:r>
    </w:p>
    <w:p>
      <w:pPr>
        <w:pStyle w:val="Compact"/>
      </w:pPr>
      <w:r>
        <w:t xml:space="preserve">查看文集</w:t>
      </w:r>
    </w:p>
    <w:p>
      <w:pPr>
        <w:pStyle w:val="Compact"/>
      </w:pPr>
      <w:r>
        <w:t xml:space="preserve">相关推荐文档</w:t>
      </w:r>
    </w:p>
    <w:p>
      <w:pPr>
        <w:pStyle w:val="Compact"/>
        <w:numPr>
          <w:numId w:val="1001"/>
          <w:ilvl w:val="0"/>
        </w:numPr>
      </w:pPr>
      <w:hyperlink r:id="rId22"/>
    </w:p>
    <w:p>
      <w:pPr>
        <w:numPr>
          <w:numId w:val="1000"/>
          <w:ilvl w:val="0"/>
        </w:numPr>
      </w:pPr>
      <w:r>
        <w:t xml:space="preserve">${searchSpecial.title}</w:t>
      </w:r>
    </w:p>
    <w:p>
      <w:pPr>
        <w:pStyle w:val="Compact"/>
        <w:numPr>
          <w:numId w:val="1000"/>
          <w:ilvl w:val="0"/>
        </w:numPr>
      </w:pPr>
    </w:p>
    <w:p>
      <w:pPr>
        <w:pStyle w:val="Compact"/>
        <w:numPr>
          <w:numId w:val="1001"/>
          <w:ilvl w:val="0"/>
        </w:numPr>
      </w:pPr>
    </w:p>
    <w:p>
      <w:pPr>
        <w:numPr>
          <w:numId w:val="1000"/>
          <w:ilvl w:val="0"/>
        </w:numPr>
      </w:pPr>
      <w:r>
        <w:t xml:space="preserve">${v.docTitle}</w:t>
      </w:r>
    </w:p>
    <w:p>
      <w:pPr>
        <w:pStyle w:val="Compact"/>
        <w:numPr>
          <w:numId w:val="1000"/>
          <w:ilvl w:val="0"/>
        </w:numPr>
      </w:pPr>
      <w:r>
        <w:rPr>
          <w:i/>
        </w:rPr>
        <w:t xml:space="preserve">推荐</w:t>
      </w:r>
      <w:r>
        <w:t xml:space="preserve"> </w:t>
      </w:r>
      <w:r>
        <w:rPr>
          <w:i/>
        </w:rPr>
        <w:t xml:space="preserve">热门</w:t>
      </w:r>
      <w:r>
        <w:t xml:space="preserve"> </w:t>
      </w:r>
      <w:r>
        <w:rPr>
          <w:i/>
        </w:rPr>
        <w:t xml:space="preserve">好评</w:t>
      </w:r>
    </w:p>
    <w:p>
      <w:pPr>
        <w:pStyle w:val="Compact"/>
        <w:numPr>
          <w:numId w:val="1000"/>
          <w:ilvl w:val="0"/>
        </w:numPr>
      </w:pPr>
      <w:r>
        <w:t xml:space="preserve">${btnText}</w:t>
      </w:r>
    </w:p>
    <w:p>
      <w:pPr>
        <w:pStyle w:val="Compact"/>
        <w:numPr>
          <w:numId w:val="1000"/>
          <w:ilvl w:val="0"/>
        </w:numPr>
      </w:pPr>
      <w:r>
        <w:t xml:space="preserve">打开百度APP</w:t>
      </w:r>
    </w:p>
    <w:p>
      <w:pPr>
        <w:pStyle w:val="Heading3"/>
      </w:pPr>
      <w:bookmarkStart w:id="23" w:name="精品课程"/>
      <w:r>
        <w:t xml:space="preserve">精品课程</w:t>
      </w:r>
      <w:bookmarkEnd w:id="23"/>
    </w:p>
    <w:p>
      <w:pPr>
        <w:pStyle w:val="Compact"/>
        <w:numPr>
          <w:numId w:val="1002"/>
          <w:ilvl w:val="0"/>
        </w:numPr>
      </w:pPr>
      <w:r>
        <w:t xml:space="preserve"> </w:t>
      </w:r>
      <w:r>
        <w:t xml:space="preserve">${item.title}</w:t>
      </w:r>
    </w:p>
    <w:p>
      <w:pPr>
        <w:numPr>
          <w:numId w:val="1002"/>
          <w:ilvl w:val="0"/>
        </w:numPr>
      </w:pPr>
      <w:r>
        <w:t xml:space="preserve">免费</w:t>
      </w:r>
      <w:r>
        <w:t xml:space="preserve"> </w:t>
      </w:r>
      <w:r>
        <w:t xml:space="preserve"> </w:t>
      </w:r>
      <w:r>
        <w:t xml:space="preserve">￥${item.price}</w:t>
      </w:r>
      <w:r>
        <w:t xml:space="preserve">￥${item.oriPrice}</w:t>
      </w:r>
      <w:r>
        <w:t xml:space="preserve"> </w:t>
      </w:r>
      <w:r>
        <w:t xml:space="preserve"> </w:t>
      </w:r>
      <w:r>
        <w:t xml:space="preserve">￥${item.oriPrice}</w:t>
      </w:r>
      <w:r>
        <w:t xml:space="preserve"> </w:t>
      </w:r>
      <w:r>
        <w:t xml:space="preserve">${item.orgName}</w:t>
      </w:r>
    </w:p>
    <w:p>
      <w:pPr>
        <w:pStyle w:val="Compact"/>
        <w:numPr>
          <w:numId w:val="1002"/>
          <w:ilvl w:val="0"/>
        </w:numPr>
      </w:pPr>
      <w:r>
        <w:t xml:space="preserve">${item.videoCount}课节</w:t>
      </w:r>
    </w:p>
    <w:p>
      <w:pPr>
        <w:pStyle w:val="Compact"/>
      </w:pPr>
    </w:p>
    <w:p>
      <w:pPr>
        <w:pStyle w:val="Compact"/>
      </w:pPr>
      <w:r>
        <w:t xml:space="preserve">返回百度搜索</w:t>
      </w:r>
    </w:p>
    <w:bookmarkStart w:id="24" w:name="img-content"/>
    <w:bookmarkEnd w:id="24"/>
    <w:p>
      <w:pPr>
        <w:pStyle w:val="BodyText"/>
      </w:pPr>
      <w:r>
        <w:t xml:space="preserve">下载原文档，方便随时阅读</w:t>
      </w:r>
    </w:p>
    <w:p>
      <w:pPr>
        <w:pStyle w:val="Compact"/>
      </w:pPr>
      <w:r>
        <w:t xml:space="preserve">下载文档</w:t>
      </w:r>
    </w:p>
    <w:p>
      <w:pPr>
        <w:pStyle w:val="Heading2"/>
      </w:pPr>
      <w:bookmarkStart w:id="25" w:name="亿文档资料库"/>
      <w:r>
        <w:t xml:space="preserve">2亿文档资料库</w:t>
      </w:r>
      <w:bookmarkEnd w:id="25"/>
    </w:p>
    <w:p>
      <w:pPr>
        <w:pStyle w:val="FirstParagraph"/>
      </w:pPr>
      <w:r>
        <w:t xml:space="preserve">涵盖各行课件、资料、模板、题库、报告等</w:t>
      </w:r>
    </w:p>
    <w:p>
      <w:pPr>
        <w:pStyle w:val="Heading2"/>
      </w:pPr>
      <w:bookmarkStart w:id="26" w:name="多种记录存储好工具"/>
      <w:r>
        <w:t xml:space="preserve">多种记录存储好工具</w:t>
      </w:r>
      <w:bookmarkEnd w:id="26"/>
    </w:p>
    <w:p>
      <w:pPr>
        <w:pStyle w:val="FirstParagraph"/>
      </w:pPr>
      <w:r>
        <w:t xml:space="preserve">提供图转文字、拍照翻译、语音速记等</w:t>
      </w:r>
    </w:p>
    <w:p>
      <w:pPr>
        <w:pStyle w:val="Heading2"/>
      </w:pPr>
      <w:bookmarkStart w:id="27" w:name="app端内容永久保存"/>
      <w:r>
        <w:t xml:space="preserve">APP端内容永久保存</w:t>
      </w:r>
      <w:bookmarkEnd w:id="27"/>
    </w:p>
    <w:p>
      <w:pPr>
        <w:pStyle w:val="FirstParagraph"/>
      </w:pPr>
      <w:r>
        <w:t xml:space="preserve">随时阅读，多端同步</w:t>
      </w:r>
    </w:p>
    <w:p>
      <w:pPr>
        <w:pStyle w:val="Compact"/>
      </w:pPr>
      <w:r>
        <w:t xml:space="preserve">立即下载</w:t>
      </w:r>
    </w:p>
    <w:p>
      <w:pPr>
        <w:pStyle w:val="Compact"/>
      </w:pPr>
      <w:r>
        <w:t xml:space="preserve"> </w:t>
      </w:r>
    </w:p>
    <w:p>
      <w:pPr>
        <w:pStyle w:val="Compact"/>
      </w:pPr>
    </w:p>
    <w:p>
      <w:pPr>
        <w:pStyle w:val="Compact"/>
      </w:pPr>
      <w:r>
        <w:t xml:space="preserve"> </w:t>
      </w:r>
      <w:r>
        <w:t xml:space="preserve">文档售卖收入归内容提供方所有，文库提供技术服务</w:t>
      </w:r>
    </w:p>
    <w:p>
      <w:pPr>
        <w:pStyle w:val="Compact"/>
      </w:pPr>
      <w:r>
        <w:t xml:space="preserve"> </w:t>
      </w:r>
    </w:p>
    <w:p>
      <w:pPr>
        <w:pStyle w:val="Compact"/>
      </w:pPr>
    </w:p>
    <w:p>
      <w:pPr>
        <w:pStyle w:val="Compact"/>
      </w:pPr>
      <w:r>
        <w:t xml:space="preserve">看视频广告，获取</w:t>
      </w:r>
      <w:r>
        <w:t xml:space="preserve">20元</w:t>
      </w:r>
      <w:r>
        <w:t xml:space="preserve">代金券礼包</w:t>
      </w:r>
    </w:p>
    <w:p>
      <w:pPr>
        <w:pStyle w:val="Compact"/>
      </w:pPr>
      <w:r>
        <w:t xml:space="preserve">看视频，立领券</w:t>
      </w:r>
      <w:r>
        <w:t xml:space="preserve"> </w:t>
      </w:r>
      <w:r>
        <w:t xml:space="preserve">视频大小约3.7M</w:t>
      </w:r>
    </w:p>
    <w:p>
      <w:pPr>
        <w:pStyle w:val="Compact"/>
      </w:pPr>
      <w:r>
        <w:t xml:space="preserve">恭喜！您收到一张</w:t>
      </w:r>
    </w:p>
    <w:p>
      <w:pPr>
        <w:pStyle w:val="Compact"/>
      </w:pPr>
      <w:r>
        <w:t xml:space="preserve">文档优惠券</w:t>
      </w:r>
    </w:p>
    <w:p>
      <w:pPr>
        <w:pStyle w:val="Compact"/>
      </w:pPr>
      <w:r>
        <w:t xml:space="preserve">有效期：24小时</w:t>
      </w:r>
    </w:p>
    <w:p>
      <w:pPr>
        <w:pStyle w:val="Compact"/>
      </w:pPr>
      <w:r>
        <w:t xml:space="preserve">${layerInfo.voucher_price / 100}元</w:t>
      </w:r>
      <w:r>
        <w:t xml:space="preserve"> </w:t>
      </w:r>
      <w:r>
        <w:t xml:space="preserve">优惠券</w:t>
      </w:r>
    </w:p>
    <w:p>
      <w:pPr>
        <w:pStyle w:val="Compact"/>
      </w:pPr>
      <w:r>
        <w:t xml:space="preserve">满${layerInfo.min_pay_amonut / 100}可用</w:t>
      </w:r>
    </w:p>
    <w:p>
      <w:pPr>
        <w:pStyle w:val="Compact"/>
      </w:pPr>
      <w:r>
        <w:t xml:space="preserve">立即领取</w:t>
      </w:r>
    </w:p>
    <w:p>
      <w:pPr>
        <w:pStyle w:val="Compact"/>
      </w:pPr>
    </w:p>
    <w:p>
      <w:pPr>
        <w:pStyle w:val="Compact"/>
      </w:pPr>
      <w:r>
        <w:t xml:space="preserve">您是老用户，送您2张代金券</w:t>
      </w:r>
    </w:p>
    <w:p>
      <w:pPr>
        <w:pStyle w:val="Compact"/>
        <w:numPr>
          <w:numId w:val="1003"/>
          <w:ilvl w:val="0"/>
        </w:numPr>
      </w:pPr>
      <w:r>
        <w:t xml:space="preserve">5元</w:t>
      </w:r>
    </w:p>
    <w:p>
      <w:pPr>
        <w:pStyle w:val="Compact"/>
        <w:numPr>
          <w:numId w:val="1003"/>
          <w:ilvl w:val="0"/>
        </w:numPr>
      </w:pPr>
    </w:p>
    <w:p>
      <w:pPr>
        <w:pStyle w:val="Compact"/>
        <w:numPr>
          <w:numId w:val="1003"/>
          <w:ilvl w:val="0"/>
        </w:numPr>
      </w:pPr>
      <w:r>
        <w:t xml:space="preserve">适用除连续包月外的其他VIP</w:t>
      </w:r>
    </w:p>
    <w:p>
      <w:pPr>
        <w:pStyle w:val="Compact"/>
        <w:numPr>
          <w:numId w:val="1003"/>
          <w:ilvl w:val="0"/>
        </w:numPr>
      </w:pPr>
    </w:p>
    <w:p>
      <w:pPr>
        <w:pStyle w:val="Compact"/>
        <w:numPr>
          <w:numId w:val="1003"/>
          <w:ilvl w:val="0"/>
        </w:numPr>
      </w:pPr>
      <w:r>
        <w:t xml:space="preserve">24小时内有效</w:t>
      </w:r>
    </w:p>
    <w:p>
      <w:pPr>
        <w:pStyle w:val="Compact"/>
        <w:numPr>
          <w:numId w:val="1003"/>
          <w:ilvl w:val="0"/>
        </w:numPr>
      </w:pPr>
      <w:r>
        <w:t xml:space="preserve">10元</w:t>
      </w:r>
    </w:p>
    <w:p>
      <w:pPr>
        <w:pStyle w:val="Compact"/>
        <w:numPr>
          <w:numId w:val="1003"/>
          <w:ilvl w:val="0"/>
        </w:numPr>
      </w:pPr>
    </w:p>
    <w:p>
      <w:pPr>
        <w:pStyle w:val="Compact"/>
        <w:numPr>
          <w:numId w:val="1003"/>
          <w:ilvl w:val="0"/>
        </w:numPr>
      </w:pPr>
      <w:r>
        <w:t xml:space="preserve">限百度文库VIP-12个月适用</w:t>
      </w:r>
    </w:p>
    <w:p>
      <w:pPr>
        <w:pStyle w:val="Compact"/>
        <w:numPr>
          <w:numId w:val="1003"/>
          <w:ilvl w:val="0"/>
        </w:numPr>
      </w:pPr>
    </w:p>
    <w:p>
      <w:pPr>
        <w:pStyle w:val="Compact"/>
        <w:numPr>
          <w:numId w:val="1003"/>
          <w:ilvl w:val="0"/>
        </w:numPr>
      </w:pPr>
      <w:r>
        <w:t xml:space="preserve">24小时内有效</w:t>
      </w:r>
    </w:p>
    <w:p>
      <w:pPr>
        <w:pStyle w:val="Compact"/>
      </w:pPr>
      <w:r>
        <w:t xml:space="preserve">领取优惠券</w:t>
      </w:r>
    </w:p>
    <w:p>
      <w:pPr>
        <w:pStyle w:val="Compact"/>
      </w:pPr>
      <w:r>
        <w:t xml:space="preserve">您已成功领取老用户福利</w:t>
      </w:r>
    </w:p>
    <w:p>
      <w:pPr>
        <w:pStyle w:val="Compact"/>
      </w:pPr>
    </w:p>
    <w:p>
      <w:pPr>
        <w:pStyle w:val="Compact"/>
      </w:pPr>
      <w:r>
        <w:t xml:space="preserve">已转存到百度网盘</w:t>
      </w:r>
    </w:p>
    <w:p>
      <w:pPr>
        <w:pStyle w:val="Compact"/>
      </w:pPr>
      <w:r>
        <w:t xml:space="preserve">存储在文件夹【来自：百度文库】</w:t>
      </w:r>
    </w:p>
    <w:p>
      <w:pPr>
        <w:pStyle w:val="Compact"/>
      </w:pPr>
      <w:r>
        <w:t xml:space="preserve">去看看</w:t>
      </w:r>
    </w:p>
    <w:bookmarkStart w:id="28" w:name="renew-dialog-wrap"/>
    <w:p>
      <w:pPr>
        <w:pStyle w:val="Compact"/>
      </w:pPr>
    </w:p>
    <w:p>
      <w:pPr>
        <w:pStyle w:val="Compact"/>
      </w:pPr>
    </w:p>
    <w:p>
      <w:pPr>
        <w:pStyle w:val="Compact"/>
      </w:pPr>
    </w:p>
    <w:bookmarkEnd w:id="28"/>
    <w:bookmarkStart w:id="29" w:name="na-dialog-root"/>
    <w:p>
      <w:pPr>
        <w:pStyle w:val="Compact"/>
      </w:pPr>
      <w:r>
        <w:t xml:space="preserve">文库新人专享礼包</w:t>
      </w:r>
    </w:p>
    <w:p>
      <w:pPr>
        <w:pStyle w:val="Compact"/>
      </w:pPr>
      <w:r>
        <w:t xml:space="preserve">限时免费</w:t>
      </w:r>
    </w:p>
    <w:p>
      <w:pPr>
        <w:pStyle w:val="Compact"/>
      </w:pPr>
      <w:r>
        <w:t xml:space="preserve">价值¥500+</w:t>
      </w:r>
    </w:p>
    <w:p>
      <w:pPr>
        <w:pStyle w:val="Compact"/>
      </w:pPr>
      <w:r>
        <w:t xml:space="preserve">去文库APP免费领</w:t>
      </w:r>
    </w:p>
    <w:bookmarkEnd w:id="29"/>
    <w:p>
      <w:pPr>
        <w:pStyle w:val="Compact"/>
      </w:pPr>
      <w:r>
        <w:t xml:space="preserve"> </w:t>
      </w:r>
    </w:p>
    <w:sectPr/>
  </w:body>
</w:document>
</file>

<file path=word/comments.xml><?xml version="1.0" encoding="utf-8"?>
<w:comment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/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2000500000000000000"/>
    <w:charset w:val="02"/>
    <w:family w:val="auto"/>
    <w:pitch w:val="variable"/>
    <w:sig w:usb0="00000000" w:usb1="00000000" w:usb2="0001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20102010804080708"/>
    <w:charset w:val="02"/>
    <w:family w:val="auto"/>
    <w:pitch w:val="variable"/>
    <w:sig w:usb0="00000000" w:usb1="00000000" w:usb2="00010000" w:usb3="00000000" w:csb0="8000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</w:fonts>
</file>

<file path=word/footnotes.xml><?xml version="1.0" encoding="utf-8"?>
<w:footnote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footnote w:type="continuationSeparator" w:id="0">
    <w:p>
      <w:r>
        <w:continuationSeparator/>
      </w:r>
    </w:p>
  </w:footnote>
  <w:footnote w:type="separator" w:id="-1">
    <w:p>
      <w:r>
        <w:separator/>
      </w:r>
    </w:p>
  </w:footnote>
</w:footnotes>
</file>

<file path=word/numbering.xml><?xml version="1.0" encoding="utf-8"?>
<w:numbering xmlns:w="http://schemas.openxmlformats.org/wordprocessingml/2006/main">
  <w:abstractNum w:abstractNumId="990">
    <w:nsid w:val="2c1ae401"/>
    <w:multiLevelType w:val="multilevel"/>
    <w:lvl w:ilvl="0">
      <w:numFmt w:val="bullet"/>
      <w:lvlText w:val=" "/>
      <w:lvlJc w:val="left"/>
      <w:pPr>
        <w:tabs>
          <w:tab w:val="num" w:pos="0"/>
        </w:tabs>
        <w:ind w:left="480" w:hanging="480"/>
      </w:pPr>
    </w:lvl>
    <w:lvl w:ilvl="1">
      <w:numFmt w:val="bullet"/>
      <w:lvlText w:val=" "/>
      <w:lvlJc w:val="left"/>
      <w:pPr>
        <w:tabs>
          <w:tab w:val="num" w:pos="720"/>
        </w:tabs>
        <w:ind w:left="1200" w:hanging="480"/>
      </w:pPr>
    </w:lvl>
    <w:lvl w:ilvl="2">
      <w:numFmt w:val="bullet"/>
      <w:lvlText w:val=" "/>
      <w:lvlJc w:val="left"/>
      <w:pPr>
        <w:tabs>
          <w:tab w:val="num" w:pos="1440"/>
        </w:tabs>
        <w:ind w:left="1920" w:hanging="480"/>
      </w:pPr>
    </w:lvl>
    <w:lvl w:ilvl="3">
      <w:numFmt w:val="bullet"/>
      <w:lvlText w:val=" "/>
      <w:lvlJc w:val="left"/>
      <w:pPr>
        <w:tabs>
          <w:tab w:val="num" w:pos="2160"/>
        </w:tabs>
        <w:ind w:left="2640" w:hanging="480"/>
      </w:pPr>
    </w:lvl>
    <w:lvl w:ilvl="4">
      <w:numFmt w:val="bullet"/>
      <w:lvlText w:val=" "/>
      <w:lvlJc w:val="left"/>
      <w:pPr>
        <w:tabs>
          <w:tab w:val="num" w:pos="2880"/>
        </w:tabs>
        <w:ind w:left="3360" w:hanging="480"/>
      </w:pPr>
    </w:lvl>
    <w:lvl w:ilvl="5">
      <w:numFmt w:val="bullet"/>
      <w:lvlText w:val=" "/>
      <w:lvlJc w:val="left"/>
      <w:pPr>
        <w:tabs>
          <w:tab w:val="num" w:pos="3600"/>
        </w:tabs>
        <w:ind w:left="4080" w:hanging="480"/>
      </w:pPr>
    </w:lvl>
    <w:lvl w:ilvl="6">
      <w:numFmt w:val="bullet"/>
      <w:lvlText w:val=" "/>
      <w:lvlJc w:val="left"/>
      <w:pPr>
        <w:tabs>
          <w:tab w:val="num" w:pos="4320"/>
        </w:tabs>
        <w:ind w:left="4800" w:hanging="480"/>
      </w:pPr>
    </w:lvl>
    <w:lvl w:ilvl="7">
      <w:numFmt w:val="bullet"/>
      <w:lvlText w:val=" "/>
      <w:lvlJc w:val="left"/>
      <w:pPr>
        <w:tabs>
          <w:tab w:val="num" w:pos="5040"/>
        </w:tabs>
        <w:ind w:left="5520" w:hanging="480"/>
      </w:pPr>
    </w:lvl>
    <w:lvl w:ilvl="8">
      <w:numFmt w:val="bullet"/>
      <w:lvlText w:val=" "/>
      <w:lvlJc w:val="left"/>
      <w:pPr>
        <w:tabs>
          <w:tab w:val="num" w:pos="5760"/>
        </w:tabs>
        <w:ind w:left="6240" w:hanging="480"/>
      </w:pPr>
    </w:lvl>
  </w:abstractNum>
  <w:abstractNum w:abstractNumId="991">
    <w:nsid w:val="ea454b4c"/>
    <w:multiLevelType w:val="multilevel"/>
    <w:lvl w:ilvl="0">
      <w:numFmt w:val="bullet"/>
      <w:lvlText w:val="•"/>
      <w:lvlJc w:val="left"/>
      <w:pPr>
        <w:tabs>
          <w:tab w:val="num" w:pos="0"/>
        </w:tabs>
        <w:ind w:left="480" w:hanging="480"/>
      </w:pPr>
    </w:lvl>
    <w:lvl w:ilvl="1">
      <w:numFmt w:val="bullet"/>
      <w:lvlText w:val="–"/>
      <w:lvlJc w:val="left"/>
      <w:pPr>
        <w:tabs>
          <w:tab w:val="num" w:pos="720"/>
        </w:tabs>
        <w:ind w:left="1200" w:hanging="480"/>
      </w:pPr>
    </w:lvl>
    <w:lvl w:ilvl="2">
      <w:numFmt w:val="bullet"/>
      <w:lvlText w:val="•"/>
      <w:lvlJc w:val="left"/>
      <w:pPr>
        <w:tabs>
          <w:tab w:val="num" w:pos="1440"/>
        </w:tabs>
        <w:ind w:left="1920" w:hanging="480"/>
      </w:pPr>
    </w:lvl>
    <w:lvl w:ilvl="3">
      <w:numFmt w:val="bullet"/>
      <w:lvlText w:val="–"/>
      <w:lvlJc w:val="left"/>
      <w:pPr>
        <w:tabs>
          <w:tab w:val="num" w:pos="2160"/>
        </w:tabs>
        <w:ind w:left="2640" w:hanging="480"/>
      </w:pPr>
    </w:lvl>
    <w:lvl w:ilvl="4">
      <w:numFmt w:val="bullet"/>
      <w:lvlText w:val="•"/>
      <w:lvlJc w:val="left"/>
      <w:pPr>
        <w:tabs>
          <w:tab w:val="num" w:pos="2880"/>
        </w:tabs>
        <w:ind w:left="3360" w:hanging="480"/>
      </w:pPr>
    </w:lvl>
    <w:lvl w:ilvl="5">
      <w:numFmt w:val="bullet"/>
      <w:lvlText w:val="–"/>
      <w:lvlJc w:val="left"/>
      <w:pPr>
        <w:tabs>
          <w:tab w:val="num" w:pos="3600"/>
        </w:tabs>
        <w:ind w:left="4080" w:hanging="480"/>
      </w:pPr>
    </w:lvl>
    <w:lvl w:ilvl="6">
      <w:numFmt w:val="bullet"/>
      <w:lvlText w:val="•"/>
      <w:lvlJc w:val="left"/>
      <w:pPr>
        <w:tabs>
          <w:tab w:val="num" w:pos="4320"/>
        </w:tabs>
        <w:ind w:left="4800" w:hanging="480"/>
      </w:pPr>
    </w:lvl>
    <w:lvl w:ilvl="7">
      <w:numFmt w:val="bullet"/>
      <w:lvlText w:val="–"/>
      <w:lvlJc w:val="left"/>
      <w:pPr>
        <w:tabs>
          <w:tab w:val="num" w:pos="5040"/>
        </w:tabs>
        <w:ind w:left="5520" w:hanging="480"/>
      </w:pPr>
    </w:lvl>
    <w:lvl w:ilvl="8">
      <w:numFmt w:val="bullet"/>
      <w:lvlText w:val="•"/>
      <w:lvlJc w:val="left"/>
      <w:pPr>
        <w:tabs>
          <w:tab w:val="num" w:pos="5760"/>
        </w:tabs>
        <w:ind w:left="6240" w:hanging="480"/>
      </w:pPr>
    </w:lvl>
  </w:abstractNum>
  <w:num w:numId="1000">
    <w:abstractNumId w:val="990"/>
  </w:num>
  <w:num w:numId="1001">
    <w:abstractNumId w:val="991"/>
  </w:num>
  <w:num w:numId="1002">
    <w:abstractNumId w:val="991"/>
  </w:num>
  <w:num w:numId="1003">
    <w:abstractNumId w:val="991"/>
  </w:num>
  <w:num w:numId="1004">
    <w:abstractNumId w:val="99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embedSystemFonts/>
  <w:proofState w:spelling="clean" w:grammar="clean"/>
  <w:stylePaneFormatFilter w:val="0004"/>
  <w:footnotePr>
    <w:footnote w:id="-1"/>
    <w:footnote w:id="0"/>
  </w:footnotePr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rsids>
    <w:rsidRoot w:val="00590D07"/>
    <w:rsid w:val="00011C8B"/>
    <w:rsid w:val="004E29B3"/>
    <w:rsid w:val="00590D07"/>
    <w:rsid w:val="00784D58"/>
    <w:rsid w:val="008D6863"/>
    <w:rsid w:val="00B86B75"/>
    <w:rsid w:val="00BC48D5"/>
    <w:rsid w:val="00C36279"/>
    <w:rsid w:val="00E315A3"/>
  </w:rsids>
  <m:mathPr>
    <m:mathFont m:val="Lucida Grande"/>
    <m:brkBin m:val="before"/>
    <m:brkBinSub m:val="--"/>
    <m:smallFrac m:val="false"/>
    <m:dispDef m:val="false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n" w:eastAsia="en-US" w:bidi="ar-SA"/>
      </w:rPr>
    </w:rPrDefault>
    <w:pPrDefault>
      <w:pPr>
        <w:spacing w:after="200"/>
      </w:pPr>
    </w:pPrDefault>
  </w:docDefaults>
  <w:latentStyles w:defLockedState="0" w:defUIPriority="0" w:defSemiHidden="0" w:defUnhideWhenUsed="0" w:defQFormat="0" w:count="276"/>
  <w:style w:type="paragraph" w:default="1" w:styleId="Normal">
    <w:name w:val="Normal"/>
    <w:qFormat/>
  </w:style>
  <w:style w:type="paragraph" w:styleId="BodyText">
    <w:name w:val="Body Text"/>
    <w:basedOn w:val="Normal"/>
    <w:link w:val="BodyTextChar"/>
    <w:pPr>
      <w:spacing w:before="180" w:after="180"/>
    </w:pPr>
    <w:qFormat/>
  </w:style>
  <w:style w:type="paragraph" w:customStyle="1" w:styleId="FirstParagraph">
    <w:name w:val="First Paragraph"/>
    <w:basedOn w:val="BodyText"/>
    <w:next w:val="BodyText"/>
    <w:qFormat/>
  </w:style>
  <w:style w:type="paragraph" w:customStyle="1" w:styleId="Compact">
    <w:name w:val="Compact"/>
    <w:basedOn w:val="BodyText"/>
    <w:qFormat/>
    <w:pPr>
      <w:spacing w:before="36" w:after="36"/>
    </w:pPr>
  </w:style>
  <w:style w:type="paragraph" w:styleId="Title">
    <w:name w:val="Title"/>
    <w:basedOn w:val="Normal"/>
    <w:next w:val="BodyText"/>
    <w:qFormat/>
    <w:pPr>
      <w:keepNext/>
      <w:keepLines/>
      <w:spacing w:before="480" w:after="240"/>
      <w:jc w:val="center"/>
    </w:pPr>
    <w:rPr>
      <w:rFonts w:asciiTheme="majorHAnsi" w:eastAsiaTheme="majorEastAsia" w:hAnsiTheme="majorHAnsi" w:cstheme="majorBidi"/>
      <w:b/>
      <w:bCs/>
      <w:color w:val="345A8A" w:themeColor="accent1" w:themeShade="B5"/>
      <w:sz w:val="36"/>
      <w:szCs w:val="36"/>
    </w:rPr>
  </w:style>
  <w:style w:type="paragraph" w:styleId="Subtitle">
    <w:name w:val="Subtitle"/>
    <w:basedOn w:val="Title"/>
    <w:next w:val="BodyText"/>
    <w:qFormat/>
    <w:pPr>
      <w:keepNext/>
      <w:keepLines/>
      <w:spacing w:before="240" w:after="240"/>
      <w:jc w:val="center"/>
    </w:pPr>
    <w:rPr>
      <w:sz w:val="30"/>
      <w:szCs w:val="30"/>
    </w:rPr>
  </w:style>
  <w:style w:type="paragraph" w:customStyle="1" w:styleId="Author">
    <w:name w:val="Author"/>
    <w:next w:val="BodyText"/>
    <w:qFormat/>
    <w:pPr>
      <w:keepNext/>
      <w:keepLines/>
      <w:jc w:val="center"/>
    </w:pPr>
  </w:style>
  <w:style w:type="paragraph" w:styleId="Date">
    <w:name w:val="Date"/>
    <w:next w:val="BodyText"/>
    <w:qFormat/>
    <w:pPr>
      <w:keepNext/>
      <w:keepLines/>
      <w:jc w:val="center"/>
    </w:pPr>
  </w:style>
  <w:style w:type="paragraph" w:customStyle="1" w:styleId="Abstract">
    <w:name w:val="Abstract"/>
    <w:basedOn w:val="Normal"/>
    <w:next w:val="BodyText"/>
    <w:qFormat/>
    <w:pPr>
      <w:keepNext/>
      <w:keepLines/>
      <w:spacing w:before="300" w:after="300"/>
    </w:pPr>
    <w:rPr>
      <w:sz w:val="20"/>
      <w:szCs w:val="20"/>
    </w:rPr>
  </w:style>
  <w:style w:type="paragraph" w:styleId="Bibliography">
    <w:name w:val="Bibliography"/>
    <w:basedOn w:val="Normal"/>
    <w:next w:val="Bibliography"/>
    <w:qFormat/>
    <w:pPr/>
    <w:rPr/>
  </w:style>
  <w:style w:type="paragraph" w:styleId="Heading1">
    <w:name w:val="Heading 1"/>
    <w:basedOn w:val="Normal"/>
    <w:next w:val="BodyText"/>
    <w:uiPriority w:val="9"/>
    <w:qFormat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Heading2">
    <w:name w:val="Heading 2"/>
    <w:basedOn w:val="Normal"/>
    <w:next w:val="BodyText"/>
    <w:uiPriority w:val="9"/>
    <w:unhideWhenUsed/>
    <w:qFormat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32"/>
      <w:szCs w:val="32"/>
    </w:rPr>
  </w:style>
  <w:style w:type="paragraph" w:styleId="Heading3">
    <w:name w:val="Heading 3"/>
    <w:basedOn w:val="Normal"/>
    <w:next w:val="BodyText"/>
    <w:uiPriority w:val="9"/>
    <w:unhideWhenUsed/>
    <w:qFormat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  <w:sz w:val="28"/>
      <w:szCs w:val="28"/>
    </w:rPr>
  </w:style>
  <w:style w:type="paragraph" w:styleId="Heading4">
    <w:name w:val="Heading 4"/>
    <w:basedOn w:val="Normal"/>
    <w:next w:val="BodyText"/>
    <w:uiPriority w:val="9"/>
    <w:unhideWhenUsed/>
    <w:qFormat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color w:val="4F81BD" w:themeColor="accent1"/>
      <w:sz w:val="24"/>
      <w:szCs w:val="24"/>
    </w:rPr>
  </w:style>
  <w:style w:type="paragraph" w:styleId="Heading5">
    <w:name w:val="Heading 5"/>
    <w:basedOn w:val="Normal"/>
    <w:next w:val="BodyText"/>
    <w:uiPriority w:val="9"/>
    <w:unhideWhenUsed/>
    <w:qFormat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i/>
      <w:iCs/>
      <w:color w:val="4F81BD" w:themeColor="accent1"/>
      <w:sz w:val="24"/>
      <w:szCs w:val="24"/>
    </w:rPr>
  </w:style>
  <w:style w:type="paragraph" w:styleId="Heading6">
    <w:name w:val="Heading 6"/>
    <w:basedOn w:val="Normal"/>
    <w:next w:val="BodyText"/>
    <w:uiPriority w:val="9"/>
    <w:unhideWhenUsed/>
    <w:qFormat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color w:val="4F81BD" w:themeColor="accent1"/>
      <w:sz w:val="24"/>
      <w:szCs w:val="24"/>
    </w:rPr>
  </w:style>
  <w:style w:type="paragraph" w:styleId="Heading7">
    <w:name w:val="Heading 7"/>
    <w:basedOn w:val="Normal"/>
    <w:next w:val="BodyText"/>
    <w:uiPriority w:val="9"/>
    <w:unhideWhenUsed/>
    <w:qFormat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color w:val="4F81BD" w:themeColor="accent1"/>
      <w:sz w:val="24"/>
      <w:szCs w:val="24"/>
    </w:rPr>
  </w:style>
  <w:style w:type="paragraph" w:styleId="Heading8">
    <w:name w:val="Heading 8"/>
    <w:basedOn w:val="Normal"/>
    <w:next w:val="BodyText"/>
    <w:uiPriority w:val="9"/>
    <w:unhideWhenUsed/>
    <w:qFormat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4"/>
      <w:szCs w:val="24"/>
    </w:rPr>
  </w:style>
  <w:style w:type="paragraph" w:styleId="Heading9">
    <w:name w:val="Heading 9"/>
    <w:basedOn w:val="Normal"/>
    <w:next w:val="BodyText"/>
    <w:uiPriority w:val="9"/>
    <w:unhideWhenUsed/>
    <w:qFormat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color w:val="4F81BD" w:themeColor="accent1"/>
      <w:sz w:val="24"/>
      <w:szCs w:val="24"/>
    </w:rPr>
  </w:style>
  <w:style w:type="paragraph" w:styleId="BlockText">
    <w:name w:val="Block Text"/>
    <w:basedOn w:val="BodyText"/>
    <w:next w:val="BodyText"/>
    <w:uiPriority w:val="9"/>
    <w:unhideWhenUsed/>
    <w:qFormat/>
    <w:pPr>
      <w:spacing w:before="100" w:after="100"/>
      <w:ind w:firstLine="0"/>
    </w:pPr>
    <w:rPr>
      <w:rFonts w:asciiTheme="majorHAnsi" w:eastAsiaTheme="majorEastAsia" w:hAnsiTheme="majorHAnsi" w:cstheme="majorBidi"/>
      <w:bCs/>
      <w:sz w:val="20"/>
      <w:szCs w:val="20"/>
    </w:rPr>
  </w:style>
  <w:style w:type="paragraph" w:styleId="FootnoteText">
    <w:name w:val="Footnote Text"/>
    <w:basedOn w:val="Normal"/>
    <w:next w:val="FootnoteText"/>
    <w:uiPriority w:val="9"/>
    <w:unhideWhenUsed/>
    <w:qFormat/>
  </w:style>
  <w:style w:type="character" w:default="1" w:styleId="DefaultParagraphFont">
    <w:name w:val="Default Paragraph Font"/>
    <w:semiHidden/>
    <w:unhideWhenUsed/>
  </w:style>
  <w:style w:type="table" w:default="1" w:styleId="Table">
    <w:name w:val="Table"/>
    <w:basedOn w:val="TableNormal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initionTerm">
    <w:name w:val="Definition Term"/>
    <w:basedOn w:val="Normal"/>
    <w:next w:val="Definition"/>
    <w:pPr>
      <w:keepNext/>
      <w:keepLines/>
      <w:spacing w:after="0"/>
    </w:pPr>
    <w:rPr>
      <w:b/>
    </w:rPr>
  </w:style>
  <w:style w:type="paragraph" w:customStyle="1" w:styleId="Definition">
    <w:name w:val="Definition"/>
    <w:basedOn w:val="Normal"/>
  </w:style>
  <w:style w:type="paragraph" w:styleId="Caption">
    <w:name w:val="Caption"/>
    <w:basedOn w:val="Normal"/>
    <w:link w:val="BodyTextChar"/>
    <w:pPr>
      <w:spacing w:before="0" w:after="120"/>
    </w:pPr>
    <w:rPr>
      <w:i/>
    </w:rPr>
  </w:style>
  <w:style w:type="paragraph" w:customStyle="1" w:styleId="TableCaption">
    <w:name w:val="Table Caption"/>
    <w:basedOn w:val="Caption"/>
    <w:pPr>
      <w:keepNext/>
    </w:pPr>
  </w:style>
  <w:style w:type="paragraph" w:customStyle="1" w:styleId="ImageCaption">
    <w:name w:val="Image Caption"/>
    <w:basedOn w:val="Caption"/>
  </w:style>
  <w:style w:type="paragraph" w:customStyle="1" w:styleId="Figure">
    <w:name w:val="Figure"/>
    <w:basedOn w:val="Normal"/>
  </w:style>
  <w:style w:type="paragraph" w:customStyle="1" w:styleId="CaptionedFigure">
    <w:name w:val="Captioned Figure"/>
    <w:basedOn w:val="Figure"/>
    <w:pPr>
      <w:keepNext/>
    </w:pPr>
  </w:style>
  <w:style w:type="character" w:customStyle="1" w:styleId="BodyTextChar">
    <w:name w:val="Body Text Char"/>
    <w:basedOn w:val="DefaultParagraphFont"/>
    <w:link w:val="BodyText"/>
  </w:style>
  <w:style w:type="character" w:customStyle="1" w:styleId="VerbatimChar">
    <w:name w:val="Verbatim Char"/>
    <w:basedOn w:val="BodyTextChar"/>
    <w:rPr>
      <w:rFonts w:ascii="Consolas" w:hAnsi="Consolas"/>
      <w:sz w:val="22"/>
    </w:rPr>
  </w:style>
  <w:style w:type="character" w:styleId="FootnoteReference">
    <w:name w:val="Footnote Reference"/>
    <w:basedOn w:val="BodyTextChar"/>
    <w:rPr>
      <w:vertAlign w:val="superscript"/>
    </w:rPr>
  </w:style>
  <w:style w:type="character" w:styleId="Hyperlink">
    <w:name w:val="Hyperlink"/>
    <w:basedOn w:val="BodyTextChar"/>
    <w:rPr>
      <w:color w:val="4F81BD" w:themeColor="accent1"/>
    </w:rPr>
  </w:style>
  <w:style w:type="paragraph" w:styleId="TOCHeading">
    <w:name w:val="TOC Heading"/>
    <w:basedOn w:val="Heading1"/>
    <w:next w:val="BodyText"/>
    <w:uiPriority w:val="39"/>
    <w:unhideWhenUsed/>
    <w:qFormat/>
    <w:pPr>
      <w:spacing w:before="240" w:line="259" w:lineRule="auto"/>
      <w:outlineLvl w:val="9"/>
    </w:pPr>
    <w:rPr>
      <w:rFonts w:asciiTheme="majorHAnsi" w:eastAsiaTheme="majorEastAsia" w:hAnsiTheme="majorHAnsi" w:cstheme="majorBidi"/>
      <w:b w:val="0"/>
      <w:bCs w:val="0"/>
      <w:color w:val="365F91" w:themeColor="accent1" w:themeShade="BF"/>
    </w:rPr>
  </w:style>
  <w:style w:type="paragraph" w:customStyle="1" w:styleId="SourceCode">
    <w:name w:val="Source Code"/>
    <w:basedOn w:val="Normal"/>
    <w:link w:val="VerbatimChar"/>
    <w:pPr>
      <w:wordWrap w:val="off"/>
    </w:pPr>
  </w:style>
  <w:style w:type="character" w:customStyle="1" w:styleId="KeywordTok">
    <w:name w:val="KeywordTok"/>
    <w:basedOn w:val="VerbatimChar"/>
    <w:rPr>
      <w:color w:val="007020"/>
      <w:b/>
    </w:rPr>
  </w:style>
  <w:style w:type="character" w:customStyle="1" w:styleId="DataTypeTok">
    <w:name w:val="DataTypeTok"/>
    <w:basedOn w:val="VerbatimChar"/>
    <w:rPr>
      <w:color w:val="902000"/>
    </w:rPr>
  </w:style>
  <w:style w:type="character" w:customStyle="1" w:styleId="DecValTok">
    <w:name w:val="DecValTok"/>
    <w:basedOn w:val="VerbatimChar"/>
    <w:rPr>
      <w:color w:val="40a070"/>
    </w:rPr>
  </w:style>
  <w:style w:type="character" w:customStyle="1" w:styleId="BaseNTok">
    <w:name w:val="BaseNTok"/>
    <w:basedOn w:val="VerbatimChar"/>
    <w:rPr>
      <w:color w:val="40a070"/>
    </w:rPr>
  </w:style>
  <w:style w:type="character" w:customStyle="1" w:styleId="FloatTok">
    <w:name w:val="FloatTok"/>
    <w:basedOn w:val="VerbatimChar"/>
    <w:rPr>
      <w:color w:val="40a070"/>
    </w:rPr>
  </w:style>
  <w:style w:type="character" w:customStyle="1" w:styleId="ConstantTok">
    <w:name w:val="ConstantTok"/>
    <w:basedOn w:val="VerbatimChar"/>
    <w:rPr>
      <w:color w:val="880000"/>
    </w:rPr>
  </w:style>
  <w:style w:type="character" w:customStyle="1" w:styleId="CharTok">
    <w:name w:val="CharTok"/>
    <w:basedOn w:val="VerbatimChar"/>
    <w:rPr>
      <w:color w:val="4070a0"/>
    </w:rPr>
  </w:style>
  <w:style w:type="character" w:customStyle="1" w:styleId="SpecialCharTok">
    <w:name w:val="SpecialCharTok"/>
    <w:basedOn w:val="VerbatimChar"/>
    <w:rPr>
      <w:color w:val="4070a0"/>
    </w:rPr>
  </w:style>
  <w:style w:type="character" w:customStyle="1" w:styleId="StringTok">
    <w:name w:val="StringTok"/>
    <w:basedOn w:val="VerbatimChar"/>
    <w:rPr>
      <w:color w:val="4070a0"/>
    </w:rPr>
  </w:style>
  <w:style w:type="character" w:customStyle="1" w:styleId="VerbatimStringTok">
    <w:name w:val="VerbatimStringTok"/>
    <w:basedOn w:val="VerbatimChar"/>
    <w:rPr>
      <w:color w:val="4070a0"/>
    </w:rPr>
  </w:style>
  <w:style w:type="character" w:customStyle="1" w:styleId="SpecialStringTok">
    <w:name w:val="SpecialStringTok"/>
    <w:basedOn w:val="VerbatimChar"/>
    <w:rPr>
      <w:color w:val="bb6688"/>
    </w:rPr>
  </w:style>
  <w:style w:type="character" w:customStyle="1" w:styleId="ImportTok">
    <w:name w:val="ImportTok"/>
    <w:basedOn w:val="VerbatimChar"/>
    <w:rPr/>
  </w:style>
  <w:style w:type="character" w:customStyle="1" w:styleId="CommentTok">
    <w:name w:val="CommentTok"/>
    <w:basedOn w:val="VerbatimChar"/>
    <w:rPr>
      <w:color w:val="60a0b0"/>
      <w:i/>
    </w:rPr>
  </w:style>
  <w:style w:type="character" w:customStyle="1" w:styleId="DocumentationTok">
    <w:name w:val="DocumentationTok"/>
    <w:basedOn w:val="VerbatimChar"/>
    <w:rPr>
      <w:color w:val="ba2121"/>
      <w:i/>
    </w:rPr>
  </w:style>
  <w:style w:type="character" w:customStyle="1" w:styleId="AnnotationTok">
    <w:name w:val="AnnotationTok"/>
    <w:basedOn w:val="VerbatimChar"/>
    <w:rPr>
      <w:color w:val="60a0b0"/>
      <w:b/>
      <w:i/>
    </w:rPr>
  </w:style>
  <w:style w:type="character" w:customStyle="1" w:styleId="CommentVarTok">
    <w:name w:val="CommentVarTok"/>
    <w:basedOn w:val="VerbatimChar"/>
    <w:rPr>
      <w:color w:val="60a0b0"/>
      <w:b/>
      <w:i/>
    </w:rPr>
  </w:style>
  <w:style w:type="character" w:customStyle="1" w:styleId="OtherTok">
    <w:name w:val="OtherTok"/>
    <w:basedOn w:val="VerbatimChar"/>
    <w:rPr>
      <w:color w:val="007020"/>
    </w:rPr>
  </w:style>
  <w:style w:type="character" w:customStyle="1" w:styleId="FunctionTok">
    <w:name w:val="FunctionTok"/>
    <w:basedOn w:val="VerbatimChar"/>
    <w:rPr>
      <w:color w:val="06287e"/>
    </w:rPr>
  </w:style>
  <w:style w:type="character" w:customStyle="1" w:styleId="VariableTok">
    <w:name w:val="VariableTok"/>
    <w:basedOn w:val="VerbatimChar"/>
    <w:rPr>
      <w:color w:val="19177c"/>
    </w:rPr>
  </w:style>
  <w:style w:type="character" w:customStyle="1" w:styleId="ControlFlowTok">
    <w:name w:val="ControlFlowTok"/>
    <w:basedOn w:val="VerbatimChar"/>
    <w:rPr>
      <w:color w:val="007020"/>
      <w:b/>
    </w:rPr>
  </w:style>
  <w:style w:type="character" w:customStyle="1" w:styleId="OperatorTok">
    <w:name w:val="OperatorTok"/>
    <w:basedOn w:val="VerbatimChar"/>
    <w:rPr>
      <w:color w:val="666666"/>
    </w:rPr>
  </w:style>
  <w:style w:type="character" w:customStyle="1" w:styleId="BuiltInTok">
    <w:name w:val="BuiltInTok"/>
    <w:basedOn w:val="VerbatimChar"/>
    <w:rPr/>
  </w:style>
  <w:style w:type="character" w:customStyle="1" w:styleId="ExtensionTok">
    <w:name w:val="ExtensionTok"/>
    <w:basedOn w:val="VerbatimChar"/>
    <w:rPr/>
  </w:style>
  <w:style w:type="character" w:customStyle="1" w:styleId="PreprocessorTok">
    <w:name w:val="PreprocessorTok"/>
    <w:basedOn w:val="VerbatimChar"/>
    <w:rPr>
      <w:color w:val="bc7a00"/>
    </w:rPr>
  </w:style>
  <w:style w:type="character" w:customStyle="1" w:styleId="AttributeTok">
    <w:name w:val="AttributeTok"/>
    <w:basedOn w:val="VerbatimChar"/>
    <w:rPr>
      <w:color w:val="7d9029"/>
    </w:rPr>
  </w:style>
  <w:style w:type="character" w:customStyle="1" w:styleId="RegionMarkerTok">
    <w:name w:val="RegionMarkerTok"/>
    <w:basedOn w:val="VerbatimChar"/>
    <w:rPr/>
  </w:style>
  <w:style w:type="character" w:customStyle="1" w:styleId="InformationTok">
    <w:name w:val="InformationTok"/>
    <w:basedOn w:val="VerbatimChar"/>
    <w:rPr>
      <w:color w:val="60a0b0"/>
      <w:b/>
      <w:i/>
    </w:rPr>
  </w:style>
  <w:style w:type="character" w:customStyle="1" w:styleId="WarningTok">
    <w:name w:val="WarningTok"/>
    <w:basedOn w:val="VerbatimChar"/>
    <w:rPr>
      <w:color w:val="60a0b0"/>
      <w:b/>
      <w:i/>
    </w:rPr>
  </w:style>
  <w:style w:type="character" w:customStyle="1" w:styleId="AlertTok">
    <w:name w:val="AlertTok"/>
    <w:basedOn w:val="VerbatimChar"/>
    <w:rPr>
      <w:color w:val="ff0000"/>
      <w:b/>
    </w:rPr>
  </w:style>
  <w:style w:type="character" w:customStyle="1" w:styleId="ErrorTok">
    <w:name w:val="ErrorTok"/>
    <w:basedOn w:val="VerbatimChar"/>
    <w:rPr>
      <w:color w:val="ff0000"/>
      <w:b/>
    </w:rPr>
  </w:style>
  <w:style w:type="character" w:customStyle="1" w:styleId="NormalTok">
    <w:name w:val="NormalTok"/>
    <w:basedOn w:val="VerbatimChar"/>
    <w:rPr/>
  </w:style>
</w:styles>
</file>

<file path=word/webSettings.xml><?xml version="1.0" encoding="utf-8"?>
<ns0:webSettings xmlns:ns0="http://schemas.openxmlformats.org/wordprocessingml/2006/main">
  <ns0:allowPNG/>
  <ns0:doNotSaveAsSingleFile/>
</ns0:webSettings>
</file>

<file path=word/_rels/document.xml.rels><?xml version="1.0" encoding="UTF-8"?>
<Relationships xmlns="http://schemas.openxmlformats.org/package/2006/relationships"><Relationship Type="http://schemas.openxmlformats.org/officeDocument/2006/relationships/numbering" Id="rId1" Target="numbering.xml" /><Relationship Type="http://schemas.openxmlformats.org/officeDocument/2006/relationships/styles" Id="rId2" Target="styles.xml" /><Relationship Type="http://schemas.openxmlformats.org/officeDocument/2006/relationships/settings" Id="rId3" Target="settings.xml" /><Relationship Type="http://schemas.openxmlformats.org/officeDocument/2006/relationships/webSettings" Id="rId4" Target="webSettings.xml" /><Relationship Type="http://schemas.openxmlformats.org/officeDocument/2006/relationships/fontTable" Id="rId5" Target="fontTable.xml" /><Relationship Type="http://schemas.openxmlformats.org/officeDocument/2006/relationships/theme" Id="rId6" Target="theme/theme1.xml" /><Relationship Type="http://schemas.openxmlformats.org/officeDocument/2006/relationships/footnotes" Id="rId7" Target="footnotes.xml" /><Relationship Type="http://schemas.openxmlformats.org/officeDocument/2006/relationships/comments" Id="rId8" Target="comments.xml" /><Relationship Type="http://schemas.openxmlformats.org/officeDocument/2006/relationships/hyperlink" Id="rId21" Target="//wk.baidu.com/search?word=&#21046;&#36896;&#19994;&amp;fr=viewTags" TargetMode="External" /><Relationship Type="http://schemas.openxmlformats.org/officeDocument/2006/relationships/hyperlink" Id="rId20" Target="//wk.baidu.com/search?word=&#22025;&#20852;&#24066;&amp;fr=viewTags" TargetMode="External" /><Relationship Type="http://schemas.openxmlformats.org/officeDocument/2006/relationships/hyperlink" Id="rId22" Target="searchSpecial.jumpUrl" TargetMode="External" /></Relationships>
</file>

<file path=word/_rels/footnotes.xml.rels><?xml version="1.0" encoding="UTF-8"?>
<Relationships xmlns="http://schemas.openxmlformats.org/package/2006/relationships"><Relationship Type="http://schemas.openxmlformats.org/officeDocument/2006/relationships/hyperlink" Id="rId21" Target="//wk.baidu.com/search?word=&#21046;&#36896;&#19994;&amp;fr=viewTags" TargetMode="External" /><Relationship Type="http://schemas.openxmlformats.org/officeDocument/2006/relationships/hyperlink" Id="rId20" Target="//wk.baidu.com/search?word=&#22025;&#20852;&#24066;&amp;fr=viewTags" TargetMode="External" /><Relationship Type="http://schemas.openxmlformats.org/officeDocument/2006/relationships/hyperlink" Id="rId22" Target="searchSpecial.jumpUrl" TargetMode="Externa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Words>83</Words>
  <SharedDoc>false</SharedDoc>
  <HyperlinksChanged>false</HyperlinksChanged>
  <Lines>12</Lines>
  <AppVersion>12.0000</AppVersion>
  <LinksUpToDate>false</LinksUpToDate>
  <Application>Microsoft Word 12.0.0</Application>
  <CharactersWithSpaces>583</CharactersWithSpaces>
  <Template>Normal.dotm</Template>
  <DocSecurity>0</DocSecurity>
  <TotalTime>6</TotalTime>
  <ScaleCrop>false</ScaleCrop>
  <Characters>475</Characters>
  <Paragraphs>8</Paragraphs>
  <Pages>1</Pag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嘉兴市制造业产业发展导向目录 - 百度文库</dc:title>
  <dc:creator/>
  <dc:description>百度文库</dc:description>
  <dc:language>en</dc:language>
  <cp:keywords/>
  <dcterms:created xsi:type="dcterms:W3CDTF">2021-06-07T08:31:26Z</dcterms:created>
  <dcterms:modified xsi:type="dcterms:W3CDTF">2021-06-07T08:31:26Z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le-mobile-web-app-capable">
    <vt:lpwstr>yes</vt:lpwstr>
  </property>
  <property fmtid="{D5CDD505-2E9C-101B-9397-08002B2CF9AE}" pid="3" name="apple-mobile-web-app-status-bar-style">
    <vt:lpwstr>black</vt:lpwstr>
  </property>
  <property fmtid="{D5CDD505-2E9C-101B-9397-08002B2CF9AE}" pid="4" name="format-detection">
    <vt:lpwstr/>
  </property>
  <property fmtid="{D5CDD505-2E9C-101B-9397-08002B2CF9AE}" pid="5" name="referrer">
    <vt:lpwstr>never</vt:lpwstr>
  </property>
  <property fmtid="{D5CDD505-2E9C-101B-9397-08002B2CF9AE}" pid="6" name="viewport">
    <vt:lpwstr>width=device-width,minimum-scale=1.0,maximum-scale=1.0,user-scalable=no,viewport-fit=cover</vt:lpwstr>
  </property>
</Properties>
</file>